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E8" w:rsidRDefault="00946CE8" w:rsidP="00E23D91">
      <w:pPr>
        <w:pStyle w:val="BodyText"/>
        <w:jc w:val="center"/>
      </w:pPr>
      <w:r w:rsidRPr="00E23D91">
        <w:rPr>
          <w:noProof/>
          <w:color w:val="833C0B" w:themeColor="accent2" w:themeShade="80"/>
        </w:rPr>
        <w:drawing>
          <wp:anchor distT="0" distB="0" distL="114300" distR="114300" simplePos="0" relativeHeight="251659264" behindDoc="1" locked="0" layoutInCell="1" allowOverlap="1" wp14:anchorId="492ACFD4" wp14:editId="0A73CFE9">
            <wp:simplePos x="0" y="0"/>
            <wp:positionH relativeFrom="column">
              <wp:posOffset>4352925</wp:posOffset>
            </wp:positionH>
            <wp:positionV relativeFrom="paragraph">
              <wp:posOffset>0</wp:posOffset>
            </wp:positionV>
            <wp:extent cx="2103120" cy="548640"/>
            <wp:effectExtent l="0" t="0" r="0" b="3810"/>
            <wp:wrapTight wrapText="bothSides">
              <wp:wrapPolygon edited="0">
                <wp:start x="0" y="0"/>
                <wp:lineTo x="0" y="21000"/>
                <wp:lineTo x="21326" y="21000"/>
                <wp:lineTo x="21326" y="0"/>
                <wp:lineTo x="0" y="0"/>
              </wp:wrapPolygon>
            </wp:wrapTight>
            <wp:docPr id="1" name="Picture 1" descr="C:\Users\krist006\AppData\Local\Microsoft\Windows\Temporary Internet Files\Content.Outlook\QAWF712K\UofM_UHS_buildingcod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006\AppData\Local\Microsoft\Windows\Temporary Internet Files\Content.Outlook\QAWF712K\UofM_UHS_buildingcode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6CE8" w:rsidRDefault="00946CE8" w:rsidP="00E23D91">
      <w:pPr>
        <w:pStyle w:val="BodyText"/>
        <w:jc w:val="center"/>
      </w:pPr>
    </w:p>
    <w:p w:rsidR="008C7368" w:rsidRPr="00715621" w:rsidRDefault="008C7368" w:rsidP="00E23D91">
      <w:pPr>
        <w:pStyle w:val="BodyText"/>
        <w:jc w:val="center"/>
        <w:rPr>
          <w:rFonts w:ascii="Times New Roman" w:hAnsi="Times New Roman" w:cs="Times New Roman"/>
          <w:sz w:val="32"/>
          <w:szCs w:val="32"/>
        </w:rPr>
      </w:pPr>
      <w:r w:rsidRPr="00715621">
        <w:rPr>
          <w:rFonts w:ascii="Times New Roman" w:hAnsi="Times New Roman" w:cs="Times New Roman"/>
          <w:sz w:val="32"/>
          <w:szCs w:val="32"/>
        </w:rPr>
        <w:t>Building Code Department</w:t>
      </w:r>
      <w:r w:rsidR="00622C25">
        <w:rPr>
          <w:rFonts w:ascii="Times New Roman" w:hAnsi="Times New Roman" w:cs="Times New Roman"/>
          <w:sz w:val="32"/>
          <w:szCs w:val="32"/>
        </w:rPr>
        <w:t xml:space="preserve"> (BCD)</w:t>
      </w:r>
      <w:r w:rsidRPr="00715621">
        <w:rPr>
          <w:rFonts w:ascii="Times New Roman" w:hAnsi="Times New Roman" w:cs="Times New Roman"/>
          <w:sz w:val="32"/>
          <w:szCs w:val="32"/>
        </w:rPr>
        <w:t>/General Contractor Pre-Construction Meeting Agenda</w:t>
      </w:r>
    </w:p>
    <w:tbl>
      <w:tblPr>
        <w:tblStyle w:val="TableGrid"/>
        <w:tblW w:w="0" w:type="auto"/>
        <w:tblLook w:val="04A0" w:firstRow="1" w:lastRow="0" w:firstColumn="1" w:lastColumn="0" w:noHBand="0" w:noVBand="1"/>
      </w:tblPr>
      <w:tblGrid>
        <w:gridCol w:w="2425"/>
        <w:gridCol w:w="6925"/>
      </w:tblGrid>
      <w:tr w:rsidR="00946CE8" w:rsidRPr="00715621" w:rsidTr="00946CE8">
        <w:tc>
          <w:tcPr>
            <w:tcW w:w="2425" w:type="dxa"/>
          </w:tcPr>
          <w:p w:rsidR="00946CE8" w:rsidRPr="00715621" w:rsidRDefault="00946CE8" w:rsidP="00946CE8">
            <w:pPr>
              <w:pStyle w:val="BodyText"/>
              <w:rPr>
                <w:rFonts w:ascii="Times New Roman" w:hAnsi="Times New Roman" w:cs="Times New Roman"/>
                <w:sz w:val="24"/>
                <w:szCs w:val="24"/>
              </w:rPr>
            </w:pPr>
            <w:r w:rsidRPr="00715621">
              <w:rPr>
                <w:rFonts w:ascii="Times New Roman" w:hAnsi="Times New Roman" w:cs="Times New Roman"/>
                <w:sz w:val="24"/>
                <w:szCs w:val="24"/>
              </w:rPr>
              <w:t>Project Name</w:t>
            </w:r>
          </w:p>
        </w:tc>
        <w:tc>
          <w:tcPr>
            <w:tcW w:w="6925" w:type="dxa"/>
          </w:tcPr>
          <w:p w:rsidR="00946CE8" w:rsidRPr="00715621" w:rsidRDefault="00946CE8" w:rsidP="00946CE8">
            <w:pPr>
              <w:pStyle w:val="BodyText"/>
              <w:rPr>
                <w:rFonts w:ascii="Times New Roman" w:hAnsi="Times New Roman" w:cs="Times New Roman"/>
              </w:rPr>
            </w:pPr>
          </w:p>
        </w:tc>
      </w:tr>
      <w:tr w:rsidR="00715621" w:rsidRPr="00715621" w:rsidTr="00715621">
        <w:trPr>
          <w:trHeight w:val="512"/>
        </w:trPr>
        <w:tc>
          <w:tcPr>
            <w:tcW w:w="2425" w:type="dxa"/>
          </w:tcPr>
          <w:p w:rsidR="00715621" w:rsidRPr="00715621" w:rsidRDefault="00715621" w:rsidP="00946CE8">
            <w:pPr>
              <w:pStyle w:val="BodyText"/>
              <w:rPr>
                <w:rFonts w:ascii="Times New Roman" w:hAnsi="Times New Roman" w:cs="Times New Roman"/>
                <w:sz w:val="24"/>
                <w:szCs w:val="24"/>
              </w:rPr>
            </w:pPr>
            <w:r>
              <w:rPr>
                <w:rFonts w:ascii="Times New Roman" w:hAnsi="Times New Roman" w:cs="Times New Roman"/>
                <w:sz w:val="24"/>
                <w:szCs w:val="24"/>
              </w:rPr>
              <w:t>University Project Manager</w:t>
            </w:r>
          </w:p>
        </w:tc>
        <w:tc>
          <w:tcPr>
            <w:tcW w:w="6925" w:type="dxa"/>
          </w:tcPr>
          <w:p w:rsidR="00715621" w:rsidRPr="00715621" w:rsidRDefault="00715621" w:rsidP="00946CE8">
            <w:pPr>
              <w:pStyle w:val="BodyText"/>
              <w:rPr>
                <w:rFonts w:ascii="Times New Roman" w:hAnsi="Times New Roman" w:cs="Times New Roman"/>
              </w:rPr>
            </w:pPr>
          </w:p>
        </w:tc>
      </w:tr>
      <w:tr w:rsidR="00946CE8" w:rsidRPr="00715621" w:rsidTr="00946CE8">
        <w:trPr>
          <w:trHeight w:val="1655"/>
        </w:trPr>
        <w:tc>
          <w:tcPr>
            <w:tcW w:w="2425" w:type="dxa"/>
          </w:tcPr>
          <w:p w:rsidR="00946CE8" w:rsidRPr="00715621" w:rsidRDefault="00946CE8" w:rsidP="00946CE8">
            <w:pPr>
              <w:pStyle w:val="BodyText"/>
              <w:rPr>
                <w:rFonts w:ascii="Times New Roman" w:hAnsi="Times New Roman" w:cs="Times New Roman"/>
                <w:sz w:val="24"/>
                <w:szCs w:val="24"/>
              </w:rPr>
            </w:pPr>
            <w:r w:rsidRPr="00715621">
              <w:rPr>
                <w:rFonts w:ascii="Times New Roman" w:hAnsi="Times New Roman" w:cs="Times New Roman"/>
                <w:sz w:val="24"/>
                <w:szCs w:val="24"/>
              </w:rPr>
              <w:t>Project Scope</w:t>
            </w:r>
          </w:p>
        </w:tc>
        <w:tc>
          <w:tcPr>
            <w:tcW w:w="6925" w:type="dxa"/>
          </w:tcPr>
          <w:p w:rsidR="00946CE8" w:rsidRPr="00715621" w:rsidRDefault="00946CE8" w:rsidP="00946CE8">
            <w:pPr>
              <w:pStyle w:val="BodyText"/>
              <w:rPr>
                <w:rFonts w:ascii="Times New Roman" w:hAnsi="Times New Roman" w:cs="Times New Roman"/>
              </w:rPr>
            </w:pPr>
          </w:p>
        </w:tc>
      </w:tr>
      <w:tr w:rsidR="00946CE8" w:rsidRPr="00715621" w:rsidTr="00946CE8">
        <w:tc>
          <w:tcPr>
            <w:tcW w:w="2425" w:type="dxa"/>
          </w:tcPr>
          <w:p w:rsidR="00946CE8" w:rsidRPr="00715621" w:rsidRDefault="00946CE8" w:rsidP="00946CE8">
            <w:pPr>
              <w:pStyle w:val="BodyText"/>
              <w:rPr>
                <w:rFonts w:ascii="Times New Roman" w:hAnsi="Times New Roman" w:cs="Times New Roman"/>
                <w:sz w:val="24"/>
                <w:szCs w:val="24"/>
              </w:rPr>
            </w:pPr>
            <w:r w:rsidRPr="00715621">
              <w:rPr>
                <w:rFonts w:ascii="Times New Roman" w:hAnsi="Times New Roman" w:cs="Times New Roman"/>
                <w:sz w:val="24"/>
                <w:szCs w:val="24"/>
              </w:rPr>
              <w:t>General Contractor</w:t>
            </w:r>
          </w:p>
        </w:tc>
        <w:tc>
          <w:tcPr>
            <w:tcW w:w="6925" w:type="dxa"/>
          </w:tcPr>
          <w:p w:rsidR="00946CE8" w:rsidRPr="00715621" w:rsidRDefault="00946CE8" w:rsidP="00946CE8">
            <w:pPr>
              <w:pStyle w:val="BodyText"/>
              <w:rPr>
                <w:rFonts w:ascii="Times New Roman" w:hAnsi="Times New Roman" w:cs="Times New Roman"/>
              </w:rPr>
            </w:pPr>
          </w:p>
        </w:tc>
      </w:tr>
      <w:tr w:rsidR="00946CE8" w:rsidRPr="00715621" w:rsidTr="00946CE8">
        <w:tc>
          <w:tcPr>
            <w:tcW w:w="2425" w:type="dxa"/>
          </w:tcPr>
          <w:p w:rsidR="00946CE8" w:rsidRPr="00715621" w:rsidRDefault="00946CE8" w:rsidP="00946CE8">
            <w:pPr>
              <w:pStyle w:val="BodyText"/>
              <w:rPr>
                <w:rFonts w:ascii="Times New Roman" w:hAnsi="Times New Roman" w:cs="Times New Roman"/>
                <w:sz w:val="24"/>
                <w:szCs w:val="24"/>
              </w:rPr>
            </w:pPr>
            <w:r w:rsidRPr="00715621">
              <w:rPr>
                <w:rFonts w:ascii="Times New Roman" w:hAnsi="Times New Roman" w:cs="Times New Roman"/>
                <w:sz w:val="24"/>
                <w:szCs w:val="24"/>
              </w:rPr>
              <w:t>Project Superintendent</w:t>
            </w:r>
          </w:p>
        </w:tc>
        <w:tc>
          <w:tcPr>
            <w:tcW w:w="6925" w:type="dxa"/>
          </w:tcPr>
          <w:p w:rsidR="00946CE8" w:rsidRPr="00715621" w:rsidRDefault="00946CE8" w:rsidP="00946CE8">
            <w:pPr>
              <w:pStyle w:val="BodyText"/>
              <w:rPr>
                <w:rFonts w:ascii="Times New Roman" w:hAnsi="Times New Roman" w:cs="Times New Roman"/>
              </w:rPr>
            </w:pPr>
          </w:p>
        </w:tc>
      </w:tr>
      <w:tr w:rsidR="00946CE8" w:rsidRPr="00715621" w:rsidTr="00946CE8">
        <w:tc>
          <w:tcPr>
            <w:tcW w:w="2425" w:type="dxa"/>
          </w:tcPr>
          <w:p w:rsidR="00946CE8" w:rsidRPr="00715621" w:rsidRDefault="00946CE8" w:rsidP="00946CE8">
            <w:pPr>
              <w:pStyle w:val="BodyText"/>
              <w:rPr>
                <w:rFonts w:ascii="Times New Roman" w:hAnsi="Times New Roman" w:cs="Times New Roman"/>
                <w:sz w:val="24"/>
                <w:szCs w:val="24"/>
              </w:rPr>
            </w:pPr>
            <w:r w:rsidRPr="00715621">
              <w:rPr>
                <w:rFonts w:ascii="Times New Roman" w:hAnsi="Times New Roman" w:cs="Times New Roman"/>
                <w:sz w:val="24"/>
                <w:szCs w:val="24"/>
              </w:rPr>
              <w:t>Project Number</w:t>
            </w:r>
          </w:p>
        </w:tc>
        <w:tc>
          <w:tcPr>
            <w:tcW w:w="6925" w:type="dxa"/>
          </w:tcPr>
          <w:p w:rsidR="00946CE8" w:rsidRPr="00715621" w:rsidRDefault="00946CE8" w:rsidP="00946CE8">
            <w:pPr>
              <w:pStyle w:val="BodyText"/>
              <w:rPr>
                <w:rFonts w:ascii="Times New Roman" w:hAnsi="Times New Roman" w:cs="Times New Roman"/>
              </w:rPr>
            </w:pPr>
          </w:p>
        </w:tc>
      </w:tr>
      <w:tr w:rsidR="00946CE8" w:rsidRPr="00715621" w:rsidTr="00946CE8">
        <w:tc>
          <w:tcPr>
            <w:tcW w:w="2425" w:type="dxa"/>
          </w:tcPr>
          <w:p w:rsidR="00946CE8" w:rsidRPr="00715621" w:rsidRDefault="00946CE8" w:rsidP="00946CE8">
            <w:pPr>
              <w:pStyle w:val="BodyText"/>
              <w:rPr>
                <w:rFonts w:ascii="Times New Roman" w:hAnsi="Times New Roman" w:cs="Times New Roman"/>
                <w:sz w:val="24"/>
                <w:szCs w:val="24"/>
              </w:rPr>
            </w:pPr>
            <w:r w:rsidRPr="00715621">
              <w:rPr>
                <w:rFonts w:ascii="Times New Roman" w:hAnsi="Times New Roman" w:cs="Times New Roman"/>
                <w:sz w:val="24"/>
                <w:szCs w:val="24"/>
              </w:rPr>
              <w:t>Permit Number</w:t>
            </w:r>
          </w:p>
        </w:tc>
        <w:tc>
          <w:tcPr>
            <w:tcW w:w="6925" w:type="dxa"/>
          </w:tcPr>
          <w:p w:rsidR="00946CE8" w:rsidRPr="00715621" w:rsidRDefault="00946CE8" w:rsidP="00946CE8">
            <w:pPr>
              <w:pStyle w:val="BodyText"/>
              <w:rPr>
                <w:rFonts w:ascii="Times New Roman" w:hAnsi="Times New Roman" w:cs="Times New Roman"/>
              </w:rPr>
            </w:pPr>
          </w:p>
        </w:tc>
      </w:tr>
    </w:tbl>
    <w:p w:rsidR="00946CE8" w:rsidRPr="00715621" w:rsidRDefault="00946CE8" w:rsidP="00E23D91">
      <w:pPr>
        <w:pStyle w:val="BodyText"/>
        <w:jc w:val="center"/>
        <w:rPr>
          <w:rFonts w:ascii="Times New Roman" w:hAnsi="Times New Roman" w:cs="Times New Roman"/>
        </w:rPr>
      </w:pPr>
    </w:p>
    <w:p w:rsidR="00CC359D" w:rsidRPr="00AC5A35" w:rsidRDefault="00CC359D" w:rsidP="00CC359D">
      <w:pPr>
        <w:pStyle w:val="NormalWeb"/>
        <w:shd w:val="clear" w:color="auto" w:fill="FFFFFF"/>
        <w:spacing w:before="0" w:beforeAutospacing="0" w:after="120" w:afterAutospacing="0"/>
        <w:jc w:val="both"/>
        <w:rPr>
          <w:color w:val="222222"/>
          <w:sz w:val="22"/>
          <w:szCs w:val="22"/>
          <w:shd w:val="clear" w:color="auto" w:fill="FFFFFF"/>
        </w:rPr>
      </w:pPr>
      <w:r w:rsidRPr="00AC5A35">
        <w:rPr>
          <w:b/>
          <w:sz w:val="22"/>
          <w:szCs w:val="22"/>
        </w:rPr>
        <w:t xml:space="preserve">The University’s Vision: </w:t>
      </w:r>
      <w:r w:rsidRPr="00AC5A35">
        <w:rPr>
          <w:i/>
          <w:iCs/>
          <w:color w:val="4D4D4D"/>
          <w:sz w:val="22"/>
          <w:szCs w:val="22"/>
        </w:rPr>
        <w:t xml:space="preserve">We are driven to deliver exceptional services and places to make discoveries possible and experiences memorable. </w:t>
      </w:r>
    </w:p>
    <w:p w:rsidR="008C7368" w:rsidRPr="00AC5A35" w:rsidRDefault="00946CE8">
      <w:pPr>
        <w:rPr>
          <w:rFonts w:ascii="Times New Roman" w:hAnsi="Times New Roman" w:cs="Times New Roman"/>
          <w:i/>
        </w:rPr>
      </w:pPr>
      <w:r w:rsidRPr="00AC5A35">
        <w:rPr>
          <w:rFonts w:ascii="Times New Roman" w:hAnsi="Times New Roman" w:cs="Times New Roman"/>
          <w:b/>
        </w:rPr>
        <w:t xml:space="preserve">Purpose: </w:t>
      </w:r>
      <w:r w:rsidR="00715621" w:rsidRPr="00AC5A35">
        <w:rPr>
          <w:rFonts w:ascii="Times New Roman" w:hAnsi="Times New Roman" w:cs="Times New Roman"/>
          <w:i/>
        </w:rPr>
        <w:t>To</w:t>
      </w:r>
      <w:r w:rsidR="00255875" w:rsidRPr="00AC5A35">
        <w:rPr>
          <w:rFonts w:ascii="Times New Roman" w:hAnsi="Times New Roman" w:cs="Times New Roman"/>
          <w:i/>
        </w:rPr>
        <w:t xml:space="preserve"> provide</w:t>
      </w:r>
      <w:r w:rsidR="00F6472B" w:rsidRPr="00AC5A35">
        <w:rPr>
          <w:rFonts w:ascii="Times New Roman" w:hAnsi="Times New Roman" w:cs="Times New Roman"/>
          <w:i/>
        </w:rPr>
        <w:t xml:space="preserve"> professional,</w:t>
      </w:r>
      <w:r w:rsidR="00255875" w:rsidRPr="00AC5A35">
        <w:rPr>
          <w:rFonts w:ascii="Times New Roman" w:hAnsi="Times New Roman" w:cs="Times New Roman"/>
          <w:i/>
        </w:rPr>
        <w:t xml:space="preserve"> timely and thorough inspection services</w:t>
      </w:r>
      <w:r w:rsidR="00715621" w:rsidRPr="00AC5A35">
        <w:rPr>
          <w:rFonts w:ascii="Times New Roman" w:hAnsi="Times New Roman" w:cs="Times New Roman"/>
          <w:i/>
        </w:rPr>
        <w:t xml:space="preserve"> </w:t>
      </w:r>
      <w:r w:rsidR="00255875" w:rsidRPr="00AC5A35">
        <w:rPr>
          <w:rFonts w:ascii="Times New Roman" w:hAnsi="Times New Roman" w:cs="Times New Roman"/>
          <w:i/>
        </w:rPr>
        <w:t xml:space="preserve">and </w:t>
      </w:r>
      <w:r w:rsidR="00715621" w:rsidRPr="00AC5A35">
        <w:rPr>
          <w:rFonts w:ascii="Times New Roman" w:hAnsi="Times New Roman" w:cs="Times New Roman"/>
          <w:i/>
        </w:rPr>
        <w:t xml:space="preserve">advance the common goal of successful project </w:t>
      </w:r>
      <w:r w:rsidR="00255875" w:rsidRPr="00AC5A35">
        <w:rPr>
          <w:rFonts w:ascii="Times New Roman" w:hAnsi="Times New Roman" w:cs="Times New Roman"/>
          <w:i/>
        </w:rPr>
        <w:t>completion.</w:t>
      </w:r>
    </w:p>
    <w:p w:rsidR="00E23D91" w:rsidRDefault="00CC359D" w:rsidP="00CC359D">
      <w:pPr>
        <w:pStyle w:val="NormalWeb"/>
        <w:spacing w:before="0" w:beforeAutospacing="0" w:after="160" w:afterAutospacing="0" w:line="259" w:lineRule="auto"/>
        <w:rPr>
          <w:rFonts w:eastAsiaTheme="minorHAnsi"/>
          <w:b/>
          <w:sz w:val="22"/>
          <w:szCs w:val="22"/>
        </w:rPr>
      </w:pPr>
      <w:r w:rsidRPr="00AC5A35">
        <w:rPr>
          <w:rFonts w:eastAsiaTheme="minorHAnsi"/>
          <w:b/>
          <w:sz w:val="22"/>
          <w:szCs w:val="22"/>
        </w:rPr>
        <w:t>Introductions:</w:t>
      </w:r>
    </w:p>
    <w:p w:rsidR="002D628D" w:rsidRDefault="00BC62C0" w:rsidP="00BC62C0">
      <w:pPr>
        <w:pStyle w:val="NormalWeb"/>
        <w:spacing w:before="0" w:beforeAutospacing="0" w:after="160" w:afterAutospacing="0" w:line="259" w:lineRule="auto"/>
        <w:rPr>
          <w:rFonts w:eastAsiaTheme="minorHAnsi"/>
          <w:b/>
          <w:sz w:val="22"/>
          <w:szCs w:val="22"/>
        </w:rPr>
      </w:pPr>
      <w:r w:rsidRPr="00AC5A35">
        <w:rPr>
          <w:rFonts w:eastAsiaTheme="minorHAnsi"/>
          <w:b/>
          <w:sz w:val="22"/>
          <w:szCs w:val="22"/>
        </w:rPr>
        <w:t>Contractor’s Safety Protocols:</w:t>
      </w:r>
    </w:p>
    <w:p w:rsidR="002D628D" w:rsidRDefault="00F6472B" w:rsidP="00BC62C0">
      <w:pPr>
        <w:pStyle w:val="NormalWeb"/>
        <w:spacing w:before="0" w:beforeAutospacing="0" w:after="160" w:afterAutospacing="0" w:line="259" w:lineRule="auto"/>
        <w:rPr>
          <w:rFonts w:eastAsiaTheme="minorHAnsi"/>
          <w:b/>
          <w:sz w:val="22"/>
          <w:szCs w:val="22"/>
        </w:rPr>
      </w:pPr>
      <w:r w:rsidRPr="00AC5A35">
        <w:rPr>
          <w:rFonts w:eastAsiaTheme="minorHAnsi"/>
          <w:b/>
          <w:sz w:val="22"/>
          <w:szCs w:val="22"/>
        </w:rPr>
        <w:t xml:space="preserve">Project </w:t>
      </w:r>
      <w:r w:rsidR="00BC62C0">
        <w:rPr>
          <w:rFonts w:eastAsiaTheme="minorHAnsi"/>
          <w:b/>
          <w:sz w:val="22"/>
          <w:szCs w:val="22"/>
        </w:rPr>
        <w:t>phasing if applicable, and</w:t>
      </w:r>
      <w:r w:rsidR="00313541">
        <w:rPr>
          <w:rFonts w:eastAsiaTheme="minorHAnsi"/>
          <w:b/>
          <w:sz w:val="22"/>
          <w:szCs w:val="22"/>
        </w:rPr>
        <w:t xml:space="preserve"> </w:t>
      </w:r>
      <w:r w:rsidR="002D628D">
        <w:rPr>
          <w:rFonts w:eastAsiaTheme="minorHAnsi"/>
          <w:b/>
          <w:sz w:val="22"/>
          <w:szCs w:val="22"/>
        </w:rPr>
        <w:t xml:space="preserve">preliminary construction </w:t>
      </w:r>
      <w:r w:rsidR="00313541">
        <w:rPr>
          <w:rFonts w:eastAsiaTheme="minorHAnsi"/>
          <w:b/>
          <w:sz w:val="22"/>
          <w:szCs w:val="22"/>
        </w:rPr>
        <w:t>s</w:t>
      </w:r>
      <w:r w:rsidRPr="00AC5A35">
        <w:rPr>
          <w:rFonts w:eastAsiaTheme="minorHAnsi"/>
          <w:b/>
          <w:sz w:val="22"/>
          <w:szCs w:val="22"/>
        </w:rPr>
        <w:t>chedule:</w:t>
      </w:r>
    </w:p>
    <w:p w:rsidR="00622C25" w:rsidRDefault="00622C25" w:rsidP="00622C25">
      <w:pPr>
        <w:pStyle w:val="NormalWeb"/>
        <w:spacing w:before="0" w:beforeAutospacing="0" w:after="160" w:afterAutospacing="0" w:line="259" w:lineRule="auto"/>
        <w:rPr>
          <w:rFonts w:eastAsiaTheme="minorHAnsi"/>
          <w:b/>
          <w:sz w:val="22"/>
          <w:szCs w:val="22"/>
        </w:rPr>
      </w:pPr>
      <w:r>
        <w:rPr>
          <w:rFonts w:eastAsiaTheme="minorHAnsi"/>
          <w:b/>
          <w:sz w:val="22"/>
          <w:szCs w:val="22"/>
        </w:rPr>
        <w:t>Maintaining exiting during construction:</w:t>
      </w:r>
    </w:p>
    <w:p w:rsidR="002D628D" w:rsidRPr="002D628D" w:rsidRDefault="002D628D" w:rsidP="002D628D">
      <w:pPr>
        <w:pStyle w:val="NormalWeb"/>
        <w:numPr>
          <w:ilvl w:val="0"/>
          <w:numId w:val="9"/>
        </w:numPr>
        <w:spacing w:before="0" w:beforeAutospacing="0" w:after="160" w:afterAutospacing="0" w:line="259" w:lineRule="auto"/>
        <w:rPr>
          <w:rFonts w:eastAsiaTheme="minorHAnsi"/>
          <w:sz w:val="22"/>
          <w:szCs w:val="22"/>
        </w:rPr>
      </w:pPr>
      <w:r>
        <w:rPr>
          <w:rFonts w:eastAsiaTheme="minorHAnsi"/>
          <w:sz w:val="22"/>
          <w:szCs w:val="22"/>
        </w:rPr>
        <w:t>The architect</w:t>
      </w:r>
      <w:r w:rsidR="00BC62C0" w:rsidRPr="00BC62C0">
        <w:rPr>
          <w:rFonts w:eastAsiaTheme="minorHAnsi"/>
          <w:sz w:val="22"/>
          <w:szCs w:val="22"/>
        </w:rPr>
        <w:t xml:space="preserve"> design</w:t>
      </w:r>
      <w:r w:rsidR="00AF7917">
        <w:rPr>
          <w:rFonts w:eastAsiaTheme="minorHAnsi"/>
          <w:sz w:val="22"/>
          <w:szCs w:val="22"/>
        </w:rPr>
        <w:t>s</w:t>
      </w:r>
      <w:r>
        <w:rPr>
          <w:rFonts w:eastAsiaTheme="minorHAnsi"/>
          <w:sz w:val="22"/>
          <w:szCs w:val="22"/>
        </w:rPr>
        <w:t xml:space="preserve"> any</w:t>
      </w:r>
      <w:r w:rsidR="00BC62C0" w:rsidRPr="00BC62C0">
        <w:rPr>
          <w:rFonts w:eastAsiaTheme="minorHAnsi"/>
          <w:sz w:val="22"/>
          <w:szCs w:val="22"/>
        </w:rPr>
        <w:t xml:space="preserve"> temporary exiting system</w:t>
      </w:r>
      <w:r>
        <w:rPr>
          <w:rFonts w:eastAsiaTheme="minorHAnsi"/>
          <w:sz w:val="22"/>
          <w:szCs w:val="22"/>
        </w:rPr>
        <w:t>s</w:t>
      </w:r>
      <w:r w:rsidR="006C2E0C">
        <w:rPr>
          <w:rFonts w:eastAsiaTheme="minorHAnsi"/>
          <w:sz w:val="22"/>
          <w:szCs w:val="22"/>
        </w:rPr>
        <w:t>.</w:t>
      </w:r>
    </w:p>
    <w:p w:rsidR="00F6472B" w:rsidRDefault="00F6472B" w:rsidP="00CC359D">
      <w:pPr>
        <w:pStyle w:val="NormalWeb"/>
        <w:spacing w:before="0" w:beforeAutospacing="0" w:after="160" w:afterAutospacing="0" w:line="259" w:lineRule="auto"/>
        <w:rPr>
          <w:rFonts w:eastAsiaTheme="minorHAnsi"/>
          <w:b/>
          <w:sz w:val="22"/>
          <w:szCs w:val="22"/>
        </w:rPr>
      </w:pPr>
      <w:r w:rsidRPr="00AC5A35">
        <w:rPr>
          <w:rFonts w:eastAsiaTheme="minorHAnsi"/>
          <w:b/>
          <w:sz w:val="22"/>
          <w:szCs w:val="22"/>
        </w:rPr>
        <w:t>Fire Alarm</w:t>
      </w:r>
      <w:r w:rsidR="00AC5A35" w:rsidRPr="00AC5A35">
        <w:rPr>
          <w:rFonts w:eastAsiaTheme="minorHAnsi"/>
          <w:b/>
          <w:sz w:val="22"/>
          <w:szCs w:val="22"/>
        </w:rPr>
        <w:t>, s</w:t>
      </w:r>
      <w:r w:rsidRPr="00AC5A35">
        <w:rPr>
          <w:rFonts w:eastAsiaTheme="minorHAnsi"/>
          <w:b/>
          <w:sz w:val="22"/>
          <w:szCs w:val="22"/>
        </w:rPr>
        <w:t>prinkler system</w:t>
      </w:r>
      <w:r w:rsidR="00AC5A35" w:rsidRPr="00AC5A35">
        <w:rPr>
          <w:rFonts w:eastAsiaTheme="minorHAnsi"/>
          <w:b/>
          <w:sz w:val="22"/>
          <w:szCs w:val="22"/>
        </w:rPr>
        <w:t xml:space="preserve"> and energized equipment</w:t>
      </w:r>
      <w:r w:rsidRPr="00AC5A35">
        <w:rPr>
          <w:rFonts w:eastAsiaTheme="minorHAnsi"/>
          <w:b/>
          <w:sz w:val="22"/>
          <w:szCs w:val="22"/>
        </w:rPr>
        <w:t xml:space="preserve"> outages</w:t>
      </w:r>
      <w:r w:rsidR="00622C25">
        <w:rPr>
          <w:rFonts w:eastAsiaTheme="minorHAnsi"/>
          <w:b/>
          <w:sz w:val="22"/>
          <w:szCs w:val="22"/>
        </w:rPr>
        <w:t xml:space="preserve">, </w:t>
      </w:r>
      <w:r w:rsidR="00AC5A35" w:rsidRPr="00AC5A35">
        <w:rPr>
          <w:rFonts w:eastAsiaTheme="minorHAnsi"/>
          <w:b/>
          <w:sz w:val="22"/>
          <w:szCs w:val="22"/>
        </w:rPr>
        <w:t>Lock Out/Tag Out:</w:t>
      </w:r>
    </w:p>
    <w:p w:rsidR="00BC62C0" w:rsidRPr="00BC62C0" w:rsidRDefault="00BC62C0" w:rsidP="00BC62C0">
      <w:pPr>
        <w:pStyle w:val="NormalWeb"/>
        <w:numPr>
          <w:ilvl w:val="0"/>
          <w:numId w:val="9"/>
        </w:numPr>
        <w:spacing w:before="0" w:beforeAutospacing="0" w:after="160" w:afterAutospacing="0" w:line="259" w:lineRule="auto"/>
        <w:rPr>
          <w:rFonts w:eastAsiaTheme="minorHAnsi"/>
          <w:sz w:val="22"/>
          <w:szCs w:val="22"/>
        </w:rPr>
      </w:pPr>
      <w:r w:rsidRPr="00BC62C0">
        <w:rPr>
          <w:rFonts w:eastAsiaTheme="minorHAnsi"/>
          <w:sz w:val="22"/>
          <w:szCs w:val="22"/>
        </w:rPr>
        <w:t>Standpipes – locations</w:t>
      </w:r>
    </w:p>
    <w:p w:rsidR="00BC62C0" w:rsidRPr="00BC62C0" w:rsidRDefault="00BC62C0" w:rsidP="00BC62C0">
      <w:pPr>
        <w:pStyle w:val="NormalWeb"/>
        <w:numPr>
          <w:ilvl w:val="0"/>
          <w:numId w:val="9"/>
        </w:numPr>
        <w:spacing w:before="0" w:beforeAutospacing="0" w:after="160" w:afterAutospacing="0" w:line="259" w:lineRule="auto"/>
        <w:rPr>
          <w:rFonts w:eastAsiaTheme="minorHAnsi"/>
          <w:sz w:val="22"/>
          <w:szCs w:val="22"/>
        </w:rPr>
      </w:pPr>
      <w:r w:rsidRPr="00BC62C0">
        <w:rPr>
          <w:rFonts w:eastAsiaTheme="minorHAnsi"/>
          <w:sz w:val="22"/>
          <w:szCs w:val="22"/>
        </w:rPr>
        <w:t>FD connection(s)</w:t>
      </w:r>
    </w:p>
    <w:p w:rsidR="00BC62C0" w:rsidRPr="00BC62C0" w:rsidRDefault="00BC62C0" w:rsidP="00BC62C0">
      <w:pPr>
        <w:pStyle w:val="NormalWeb"/>
        <w:numPr>
          <w:ilvl w:val="0"/>
          <w:numId w:val="9"/>
        </w:numPr>
        <w:spacing w:before="0" w:beforeAutospacing="0" w:after="160" w:afterAutospacing="0" w:line="259" w:lineRule="auto"/>
        <w:rPr>
          <w:rFonts w:eastAsiaTheme="minorHAnsi"/>
          <w:sz w:val="22"/>
          <w:szCs w:val="22"/>
        </w:rPr>
      </w:pPr>
      <w:r w:rsidRPr="00BC62C0">
        <w:rPr>
          <w:rFonts w:eastAsiaTheme="minorHAnsi"/>
          <w:sz w:val="22"/>
          <w:szCs w:val="22"/>
        </w:rPr>
        <w:t>Lockout/tag</w:t>
      </w:r>
      <w:r w:rsidR="002D628D">
        <w:rPr>
          <w:rFonts w:eastAsiaTheme="minorHAnsi"/>
          <w:sz w:val="22"/>
          <w:szCs w:val="22"/>
        </w:rPr>
        <w:t>-</w:t>
      </w:r>
      <w:r w:rsidRPr="00BC62C0">
        <w:rPr>
          <w:rFonts w:eastAsiaTheme="minorHAnsi"/>
          <w:sz w:val="22"/>
          <w:szCs w:val="22"/>
        </w:rPr>
        <w:t>out locations</w:t>
      </w:r>
    </w:p>
    <w:p w:rsidR="00BC62C0" w:rsidRPr="00BC62C0" w:rsidRDefault="00BC62C0" w:rsidP="00BC62C0">
      <w:pPr>
        <w:pStyle w:val="NormalWeb"/>
        <w:numPr>
          <w:ilvl w:val="0"/>
          <w:numId w:val="9"/>
        </w:numPr>
        <w:spacing w:before="0" w:beforeAutospacing="0" w:after="160" w:afterAutospacing="0" w:line="259" w:lineRule="auto"/>
        <w:rPr>
          <w:rFonts w:eastAsiaTheme="minorHAnsi"/>
          <w:sz w:val="22"/>
          <w:szCs w:val="22"/>
        </w:rPr>
      </w:pPr>
      <w:r w:rsidRPr="00BC62C0">
        <w:rPr>
          <w:rFonts w:eastAsiaTheme="minorHAnsi"/>
          <w:sz w:val="22"/>
          <w:szCs w:val="22"/>
        </w:rPr>
        <w:t>Power and energized equipment outages: responsibility, schedule and notifications</w:t>
      </w:r>
    </w:p>
    <w:p w:rsidR="00AC5A35" w:rsidRPr="00AC5A35" w:rsidRDefault="00AC5A35" w:rsidP="00CC359D">
      <w:pPr>
        <w:pStyle w:val="NormalWeb"/>
        <w:spacing w:before="0" w:beforeAutospacing="0" w:after="160" w:afterAutospacing="0" w:line="259" w:lineRule="auto"/>
        <w:rPr>
          <w:rFonts w:eastAsiaTheme="minorHAnsi"/>
          <w:b/>
          <w:sz w:val="22"/>
          <w:szCs w:val="22"/>
        </w:rPr>
      </w:pPr>
      <w:r w:rsidRPr="00AC5A35">
        <w:rPr>
          <w:rFonts w:eastAsiaTheme="minorHAnsi"/>
          <w:b/>
          <w:sz w:val="22"/>
          <w:szCs w:val="22"/>
        </w:rPr>
        <w:lastRenderedPageBreak/>
        <w:t>Specific project needs, approvals, agency approvals, and University department approvals:</w:t>
      </w:r>
    </w:p>
    <w:p w:rsidR="00AC5A35" w:rsidRDefault="00AC5A35" w:rsidP="00CC359D">
      <w:pPr>
        <w:pStyle w:val="NormalWeb"/>
        <w:numPr>
          <w:ilvl w:val="0"/>
          <w:numId w:val="6"/>
        </w:numPr>
        <w:spacing w:before="0" w:beforeAutospacing="0" w:after="160" w:afterAutospacing="0" w:line="259" w:lineRule="auto"/>
        <w:rPr>
          <w:rFonts w:eastAsiaTheme="minorHAnsi"/>
          <w:sz w:val="22"/>
          <w:szCs w:val="22"/>
        </w:rPr>
      </w:pPr>
      <w:r w:rsidRPr="00622C25">
        <w:rPr>
          <w:rFonts w:eastAsiaTheme="minorHAnsi"/>
          <w:sz w:val="22"/>
          <w:szCs w:val="22"/>
        </w:rPr>
        <w:t>Elevators and High Pressure Steam – State</w:t>
      </w:r>
      <w:r w:rsidR="00025A77" w:rsidRPr="00622C25">
        <w:rPr>
          <w:rFonts w:eastAsiaTheme="minorHAnsi"/>
          <w:sz w:val="22"/>
          <w:szCs w:val="22"/>
        </w:rPr>
        <w:t xml:space="preserve"> of Minnesota</w:t>
      </w:r>
      <w:r w:rsidR="00622C25">
        <w:rPr>
          <w:rFonts w:eastAsiaTheme="minorHAnsi"/>
          <w:sz w:val="22"/>
          <w:szCs w:val="22"/>
        </w:rPr>
        <w:t>.</w:t>
      </w:r>
    </w:p>
    <w:p w:rsidR="00BC62C0" w:rsidRDefault="00313541" w:rsidP="00CC359D">
      <w:pPr>
        <w:pStyle w:val="NormalWeb"/>
        <w:numPr>
          <w:ilvl w:val="0"/>
          <w:numId w:val="6"/>
        </w:numPr>
        <w:spacing w:before="0" w:beforeAutospacing="0" w:after="160" w:afterAutospacing="0" w:line="259" w:lineRule="auto"/>
        <w:rPr>
          <w:rFonts w:eastAsiaTheme="minorHAnsi"/>
          <w:sz w:val="22"/>
          <w:szCs w:val="22"/>
        </w:rPr>
      </w:pPr>
      <w:r>
        <w:rPr>
          <w:rFonts w:eastAsiaTheme="minorHAnsi"/>
          <w:sz w:val="22"/>
          <w:szCs w:val="22"/>
        </w:rPr>
        <w:t>Facilities Management.</w:t>
      </w:r>
    </w:p>
    <w:p w:rsidR="00313541" w:rsidRDefault="00313541" w:rsidP="00CC359D">
      <w:pPr>
        <w:pStyle w:val="NormalWeb"/>
        <w:numPr>
          <w:ilvl w:val="0"/>
          <w:numId w:val="6"/>
        </w:numPr>
        <w:spacing w:before="0" w:beforeAutospacing="0" w:after="160" w:afterAutospacing="0" w:line="259" w:lineRule="auto"/>
        <w:rPr>
          <w:rFonts w:eastAsiaTheme="minorHAnsi"/>
          <w:sz w:val="22"/>
          <w:szCs w:val="22"/>
        </w:rPr>
      </w:pPr>
      <w:r>
        <w:rPr>
          <w:rFonts w:eastAsiaTheme="minorHAnsi"/>
          <w:sz w:val="22"/>
          <w:szCs w:val="22"/>
        </w:rPr>
        <w:t>Lab Safety.</w:t>
      </w:r>
    </w:p>
    <w:p w:rsidR="00313541" w:rsidRDefault="00313541" w:rsidP="00CC359D">
      <w:pPr>
        <w:pStyle w:val="NormalWeb"/>
        <w:numPr>
          <w:ilvl w:val="0"/>
          <w:numId w:val="6"/>
        </w:numPr>
        <w:spacing w:before="0" w:beforeAutospacing="0" w:after="160" w:afterAutospacing="0" w:line="259" w:lineRule="auto"/>
        <w:rPr>
          <w:rFonts w:eastAsiaTheme="minorHAnsi"/>
          <w:sz w:val="22"/>
          <w:szCs w:val="22"/>
        </w:rPr>
      </w:pPr>
      <w:r>
        <w:rPr>
          <w:rFonts w:eastAsiaTheme="minorHAnsi"/>
          <w:sz w:val="22"/>
          <w:szCs w:val="22"/>
        </w:rPr>
        <w:t>Hospital commissioning.</w:t>
      </w:r>
    </w:p>
    <w:p w:rsidR="002D628D" w:rsidRPr="00622C25" w:rsidRDefault="002D628D" w:rsidP="00CC359D">
      <w:pPr>
        <w:pStyle w:val="NormalWeb"/>
        <w:numPr>
          <w:ilvl w:val="0"/>
          <w:numId w:val="6"/>
        </w:numPr>
        <w:spacing w:before="0" w:beforeAutospacing="0" w:after="160" w:afterAutospacing="0" w:line="259" w:lineRule="auto"/>
        <w:rPr>
          <w:rFonts w:eastAsiaTheme="minorHAnsi"/>
          <w:sz w:val="22"/>
          <w:szCs w:val="22"/>
        </w:rPr>
      </w:pPr>
      <w:r>
        <w:rPr>
          <w:rFonts w:eastAsiaTheme="minorHAnsi"/>
          <w:sz w:val="22"/>
          <w:szCs w:val="22"/>
        </w:rPr>
        <w:t>University Health Department</w:t>
      </w:r>
    </w:p>
    <w:p w:rsidR="00516392" w:rsidRDefault="00516392" w:rsidP="00CC359D">
      <w:pPr>
        <w:pStyle w:val="NormalWeb"/>
        <w:spacing w:before="0" w:beforeAutospacing="0" w:after="160" w:afterAutospacing="0" w:line="259" w:lineRule="auto"/>
        <w:rPr>
          <w:rFonts w:eastAsiaTheme="minorHAnsi"/>
          <w:b/>
          <w:sz w:val="22"/>
          <w:szCs w:val="22"/>
        </w:rPr>
      </w:pPr>
      <w:r>
        <w:rPr>
          <w:rFonts w:eastAsiaTheme="minorHAnsi"/>
          <w:b/>
          <w:sz w:val="22"/>
          <w:szCs w:val="22"/>
        </w:rPr>
        <w:t xml:space="preserve">Closeout </w:t>
      </w:r>
      <w:r w:rsidR="00025A77">
        <w:rPr>
          <w:rFonts w:eastAsiaTheme="minorHAnsi"/>
          <w:b/>
          <w:sz w:val="22"/>
          <w:szCs w:val="22"/>
        </w:rPr>
        <w:t>Procedures</w:t>
      </w:r>
      <w:r>
        <w:rPr>
          <w:rFonts w:eastAsiaTheme="minorHAnsi"/>
          <w:b/>
          <w:sz w:val="22"/>
          <w:szCs w:val="22"/>
        </w:rPr>
        <w:t>:</w:t>
      </w:r>
    </w:p>
    <w:p w:rsidR="00313541" w:rsidRDefault="00313541" w:rsidP="00313541">
      <w:pPr>
        <w:pStyle w:val="NormalWeb"/>
        <w:numPr>
          <w:ilvl w:val="0"/>
          <w:numId w:val="10"/>
        </w:numPr>
        <w:spacing w:before="0" w:beforeAutospacing="0" w:after="160" w:afterAutospacing="0" w:line="259" w:lineRule="auto"/>
        <w:rPr>
          <w:rFonts w:eastAsiaTheme="minorHAnsi"/>
          <w:sz w:val="22"/>
          <w:szCs w:val="22"/>
        </w:rPr>
      </w:pPr>
      <w:r>
        <w:rPr>
          <w:rFonts w:eastAsiaTheme="minorHAnsi"/>
          <w:sz w:val="22"/>
          <w:szCs w:val="22"/>
        </w:rPr>
        <w:t>Schedule c</w:t>
      </w:r>
      <w:r w:rsidRPr="00313541">
        <w:rPr>
          <w:rFonts w:eastAsiaTheme="minorHAnsi"/>
          <w:sz w:val="22"/>
          <w:szCs w:val="22"/>
        </w:rPr>
        <w:t>loseout meetings</w:t>
      </w:r>
      <w:r w:rsidR="00AF7917">
        <w:rPr>
          <w:rFonts w:eastAsiaTheme="minorHAnsi"/>
          <w:sz w:val="22"/>
          <w:szCs w:val="22"/>
        </w:rPr>
        <w:t xml:space="preserve"> - utilize BCD’s Project Final Checklist.</w:t>
      </w:r>
      <w:r w:rsidR="002F490D">
        <w:rPr>
          <w:rFonts w:eastAsiaTheme="minorHAnsi"/>
          <w:sz w:val="22"/>
          <w:szCs w:val="22"/>
        </w:rPr>
        <w:t xml:space="preserve"> Verify with Assistant Building Official.</w:t>
      </w:r>
    </w:p>
    <w:p w:rsidR="00313541" w:rsidRPr="002F490D" w:rsidRDefault="002F490D" w:rsidP="002F490D">
      <w:pPr>
        <w:pStyle w:val="NormalWeb"/>
        <w:numPr>
          <w:ilvl w:val="0"/>
          <w:numId w:val="10"/>
        </w:numPr>
        <w:spacing w:before="0" w:beforeAutospacing="0" w:after="160" w:afterAutospacing="0" w:line="259" w:lineRule="auto"/>
        <w:rPr>
          <w:rFonts w:eastAsiaTheme="minorHAnsi"/>
          <w:sz w:val="22"/>
          <w:szCs w:val="22"/>
        </w:rPr>
      </w:pPr>
      <w:r>
        <w:rPr>
          <w:rFonts w:eastAsiaTheme="minorHAnsi"/>
          <w:sz w:val="22"/>
          <w:szCs w:val="22"/>
        </w:rPr>
        <w:t>Meetings should be initiated with ample time to coordinate project closeout. Depending on the project scope one to four months before completion.</w:t>
      </w:r>
      <w:r w:rsidRPr="002F490D">
        <w:rPr>
          <w:rFonts w:eastAsiaTheme="minorHAnsi"/>
          <w:sz w:val="22"/>
          <w:szCs w:val="22"/>
        </w:rPr>
        <w:t xml:space="preserve"> </w:t>
      </w:r>
      <w:r>
        <w:rPr>
          <w:rFonts w:eastAsiaTheme="minorHAnsi"/>
          <w:sz w:val="22"/>
          <w:szCs w:val="22"/>
        </w:rPr>
        <w:t>Verify with Assistant Building Official.</w:t>
      </w:r>
    </w:p>
    <w:p w:rsidR="00025A77" w:rsidRPr="006C2E0C" w:rsidRDefault="00313541" w:rsidP="00965E0A">
      <w:pPr>
        <w:pStyle w:val="NormalWeb"/>
        <w:numPr>
          <w:ilvl w:val="0"/>
          <w:numId w:val="10"/>
        </w:numPr>
        <w:spacing w:before="0" w:beforeAutospacing="0" w:after="160" w:afterAutospacing="0" w:line="259" w:lineRule="auto"/>
        <w:rPr>
          <w:rFonts w:eastAsiaTheme="minorHAnsi"/>
          <w:b/>
          <w:sz w:val="22"/>
          <w:szCs w:val="22"/>
        </w:rPr>
      </w:pPr>
      <w:r w:rsidRPr="006C2E0C">
        <w:rPr>
          <w:rFonts w:eastAsiaTheme="minorHAnsi"/>
          <w:sz w:val="22"/>
          <w:szCs w:val="22"/>
        </w:rPr>
        <w:t>HVAC</w:t>
      </w:r>
      <w:r w:rsidR="006C2E0C" w:rsidRPr="006C2E0C">
        <w:rPr>
          <w:rFonts w:eastAsiaTheme="minorHAnsi"/>
          <w:sz w:val="22"/>
          <w:szCs w:val="22"/>
        </w:rPr>
        <w:t xml:space="preserve"> -</w:t>
      </w:r>
      <w:r w:rsidRPr="006C2E0C">
        <w:rPr>
          <w:rFonts w:eastAsiaTheme="minorHAnsi"/>
          <w:sz w:val="22"/>
          <w:szCs w:val="22"/>
        </w:rPr>
        <w:t xml:space="preserve"> </w:t>
      </w:r>
      <w:r w:rsidR="006C2E0C" w:rsidRPr="006C2E0C">
        <w:rPr>
          <w:rFonts w:eastAsiaTheme="minorHAnsi"/>
          <w:sz w:val="22"/>
          <w:szCs w:val="22"/>
        </w:rPr>
        <w:t>Testing, Adjusting and Balancing (TAB) report accepted by BCD.</w:t>
      </w:r>
    </w:p>
    <w:p w:rsidR="00255875" w:rsidRPr="00AC5A35" w:rsidRDefault="001B553C" w:rsidP="00F6472B">
      <w:pPr>
        <w:rPr>
          <w:rFonts w:ascii="Times New Roman" w:hAnsi="Times New Roman" w:cs="Times New Roman"/>
          <w:b/>
        </w:rPr>
      </w:pPr>
      <w:r w:rsidRPr="00AC5A35">
        <w:rPr>
          <w:rFonts w:ascii="Times New Roman" w:hAnsi="Times New Roman" w:cs="Times New Roman"/>
          <w:b/>
        </w:rPr>
        <w:t>Contractor’s responsibility:</w:t>
      </w:r>
    </w:p>
    <w:p w:rsidR="001B553C" w:rsidRPr="00AC5A35" w:rsidRDefault="001B553C" w:rsidP="00CC359D">
      <w:pPr>
        <w:pStyle w:val="ListParagraph"/>
        <w:numPr>
          <w:ilvl w:val="0"/>
          <w:numId w:val="5"/>
        </w:numPr>
        <w:rPr>
          <w:rFonts w:ascii="Times New Roman" w:hAnsi="Times New Roman" w:cs="Times New Roman"/>
        </w:rPr>
      </w:pPr>
      <w:r w:rsidRPr="00AC5A35">
        <w:rPr>
          <w:rFonts w:ascii="Times New Roman" w:hAnsi="Times New Roman" w:cs="Times New Roman"/>
        </w:rPr>
        <w:t>Provide access to site.</w:t>
      </w:r>
    </w:p>
    <w:p w:rsidR="001B553C" w:rsidRPr="00AC5A35" w:rsidRDefault="00F6472B" w:rsidP="00CC359D">
      <w:pPr>
        <w:pStyle w:val="ListParagraph"/>
        <w:numPr>
          <w:ilvl w:val="0"/>
          <w:numId w:val="5"/>
        </w:numPr>
        <w:rPr>
          <w:rFonts w:ascii="Times New Roman" w:hAnsi="Times New Roman" w:cs="Times New Roman"/>
        </w:rPr>
      </w:pPr>
      <w:r w:rsidRPr="00AC5A35">
        <w:rPr>
          <w:rFonts w:ascii="Times New Roman" w:hAnsi="Times New Roman" w:cs="Times New Roman"/>
        </w:rPr>
        <w:t>Follow t</w:t>
      </w:r>
      <w:r w:rsidR="001B553C" w:rsidRPr="00AC5A35">
        <w:rPr>
          <w:rFonts w:ascii="Times New Roman" w:hAnsi="Times New Roman" w:cs="Times New Roman"/>
        </w:rPr>
        <w:t xml:space="preserve">he proper inspection sequencing </w:t>
      </w:r>
      <w:r w:rsidR="002F490D">
        <w:rPr>
          <w:rFonts w:ascii="Times New Roman" w:hAnsi="Times New Roman" w:cs="Times New Roman"/>
        </w:rPr>
        <w:t xml:space="preserve">– RI and Final; </w:t>
      </w:r>
      <w:r w:rsidR="00255875" w:rsidRPr="00AC5A35">
        <w:rPr>
          <w:rFonts w:ascii="Times New Roman" w:hAnsi="Times New Roman" w:cs="Times New Roman"/>
        </w:rPr>
        <w:t>MEP</w:t>
      </w:r>
      <w:r w:rsidR="002D628D">
        <w:rPr>
          <w:rFonts w:ascii="Times New Roman" w:hAnsi="Times New Roman" w:cs="Times New Roman"/>
        </w:rPr>
        <w:t xml:space="preserve"> and </w:t>
      </w:r>
      <w:r w:rsidR="00BC62C0">
        <w:rPr>
          <w:rFonts w:ascii="Times New Roman" w:hAnsi="Times New Roman" w:cs="Times New Roman"/>
        </w:rPr>
        <w:t>F</w:t>
      </w:r>
      <w:r w:rsidR="00313541">
        <w:rPr>
          <w:rFonts w:ascii="Times New Roman" w:hAnsi="Times New Roman" w:cs="Times New Roman"/>
        </w:rPr>
        <w:t>ire</w:t>
      </w:r>
      <w:r w:rsidR="00255875" w:rsidRPr="00AC5A35">
        <w:rPr>
          <w:rFonts w:ascii="Times New Roman" w:hAnsi="Times New Roman" w:cs="Times New Roman"/>
        </w:rPr>
        <w:t xml:space="preserve"> before Building.</w:t>
      </w:r>
    </w:p>
    <w:p w:rsidR="001B553C" w:rsidRPr="00AC5A35" w:rsidRDefault="001B553C" w:rsidP="00CC359D">
      <w:pPr>
        <w:pStyle w:val="ListParagraph"/>
        <w:numPr>
          <w:ilvl w:val="0"/>
          <w:numId w:val="5"/>
        </w:numPr>
        <w:rPr>
          <w:rFonts w:ascii="Times New Roman" w:hAnsi="Times New Roman" w:cs="Times New Roman"/>
        </w:rPr>
      </w:pPr>
      <w:r w:rsidRPr="00AC5A35">
        <w:rPr>
          <w:rFonts w:ascii="Times New Roman" w:hAnsi="Times New Roman" w:cs="Times New Roman"/>
        </w:rPr>
        <w:t>The inspection is ready.</w:t>
      </w:r>
      <w:r w:rsidR="00255875" w:rsidRPr="00AC5A35">
        <w:rPr>
          <w:rFonts w:ascii="Times New Roman" w:hAnsi="Times New Roman" w:cs="Times New Roman"/>
        </w:rPr>
        <w:t xml:space="preserve"> </w:t>
      </w:r>
    </w:p>
    <w:p w:rsidR="001B553C" w:rsidRPr="00AC5A35" w:rsidRDefault="001B553C" w:rsidP="00CC359D">
      <w:pPr>
        <w:pStyle w:val="ListParagraph"/>
        <w:numPr>
          <w:ilvl w:val="0"/>
          <w:numId w:val="5"/>
        </w:numPr>
        <w:rPr>
          <w:rFonts w:ascii="Times New Roman" w:hAnsi="Times New Roman" w:cs="Times New Roman"/>
        </w:rPr>
      </w:pPr>
      <w:r w:rsidRPr="00AC5A35">
        <w:rPr>
          <w:rFonts w:ascii="Times New Roman" w:hAnsi="Times New Roman" w:cs="Times New Roman"/>
        </w:rPr>
        <w:t>Pre-testing has been performed.</w:t>
      </w:r>
    </w:p>
    <w:p w:rsidR="00E23D91" w:rsidRPr="00AC5A35" w:rsidRDefault="00F21B3C" w:rsidP="00CC359D">
      <w:pPr>
        <w:pStyle w:val="ListParagraph"/>
        <w:numPr>
          <w:ilvl w:val="0"/>
          <w:numId w:val="5"/>
        </w:numPr>
        <w:rPr>
          <w:rFonts w:ascii="Times New Roman" w:hAnsi="Times New Roman" w:cs="Times New Roman"/>
        </w:rPr>
      </w:pPr>
      <w:r w:rsidRPr="00AC5A35">
        <w:rPr>
          <w:rFonts w:ascii="Times New Roman" w:hAnsi="Times New Roman" w:cs="Times New Roman"/>
        </w:rPr>
        <w:t xml:space="preserve">The </w:t>
      </w:r>
      <w:r w:rsidR="00E23D91" w:rsidRPr="00AC5A35">
        <w:rPr>
          <w:rFonts w:ascii="Times New Roman" w:hAnsi="Times New Roman" w:cs="Times New Roman"/>
        </w:rPr>
        <w:t xml:space="preserve">Inspection Record </w:t>
      </w:r>
      <w:r w:rsidR="00255875" w:rsidRPr="00AC5A35">
        <w:rPr>
          <w:rFonts w:ascii="Times New Roman" w:hAnsi="Times New Roman" w:cs="Times New Roman"/>
        </w:rPr>
        <w:t>c</w:t>
      </w:r>
      <w:r w:rsidR="00E23D91" w:rsidRPr="00AC5A35">
        <w:rPr>
          <w:rFonts w:ascii="Times New Roman" w:hAnsi="Times New Roman" w:cs="Times New Roman"/>
        </w:rPr>
        <w:t>ards</w:t>
      </w:r>
      <w:r w:rsidRPr="00AC5A35">
        <w:rPr>
          <w:rFonts w:ascii="Times New Roman" w:hAnsi="Times New Roman" w:cs="Times New Roman"/>
        </w:rPr>
        <w:t xml:space="preserve"> are</w:t>
      </w:r>
      <w:r w:rsidR="00E23D91" w:rsidRPr="00AC5A35">
        <w:rPr>
          <w:rFonts w:ascii="Times New Roman" w:hAnsi="Times New Roman" w:cs="Times New Roman"/>
        </w:rPr>
        <w:t xml:space="preserve"> displayed and in </w:t>
      </w:r>
      <w:r w:rsidR="00255875" w:rsidRPr="00AC5A35">
        <w:rPr>
          <w:rFonts w:ascii="Times New Roman" w:hAnsi="Times New Roman" w:cs="Times New Roman"/>
        </w:rPr>
        <w:t xml:space="preserve">a </w:t>
      </w:r>
      <w:r w:rsidR="00E23D91" w:rsidRPr="00AC5A35">
        <w:rPr>
          <w:rFonts w:ascii="Times New Roman" w:hAnsi="Times New Roman" w:cs="Times New Roman"/>
        </w:rPr>
        <w:t>central location.</w:t>
      </w:r>
    </w:p>
    <w:p w:rsidR="00F21B3C" w:rsidRPr="00AC5A35" w:rsidRDefault="00F21B3C" w:rsidP="00CC359D">
      <w:pPr>
        <w:pStyle w:val="ListParagraph"/>
        <w:numPr>
          <w:ilvl w:val="0"/>
          <w:numId w:val="5"/>
        </w:numPr>
        <w:rPr>
          <w:rFonts w:ascii="Times New Roman" w:hAnsi="Times New Roman" w:cs="Times New Roman"/>
        </w:rPr>
      </w:pPr>
      <w:r w:rsidRPr="00AC5A35">
        <w:rPr>
          <w:rFonts w:ascii="Times New Roman" w:hAnsi="Times New Roman" w:cs="Times New Roman"/>
        </w:rPr>
        <w:t>All plan updates have been incorporated into the sub-contractor’s plans and scope of work.</w:t>
      </w:r>
    </w:p>
    <w:p w:rsidR="00F21B3C" w:rsidRPr="00AC5A35" w:rsidRDefault="00F21B3C" w:rsidP="00CC359D">
      <w:pPr>
        <w:pStyle w:val="ListParagraph"/>
        <w:numPr>
          <w:ilvl w:val="0"/>
          <w:numId w:val="5"/>
        </w:numPr>
        <w:rPr>
          <w:rFonts w:ascii="Times New Roman" w:hAnsi="Times New Roman" w:cs="Times New Roman"/>
        </w:rPr>
      </w:pPr>
      <w:r w:rsidRPr="00AC5A35">
        <w:rPr>
          <w:rFonts w:ascii="Times New Roman" w:hAnsi="Times New Roman" w:cs="Times New Roman"/>
        </w:rPr>
        <w:t>All proposal requests/change orders have been approved by BCD Plans Examiners and Trade Plan Reviewers.</w:t>
      </w:r>
    </w:p>
    <w:p w:rsidR="00255875" w:rsidRPr="00AC5A35" w:rsidRDefault="00255875" w:rsidP="00CC359D">
      <w:pPr>
        <w:pStyle w:val="ListParagraph"/>
        <w:numPr>
          <w:ilvl w:val="0"/>
          <w:numId w:val="5"/>
        </w:numPr>
        <w:rPr>
          <w:rFonts w:ascii="Times New Roman" w:hAnsi="Times New Roman" w:cs="Times New Roman"/>
        </w:rPr>
      </w:pPr>
      <w:r w:rsidRPr="00AC5A35">
        <w:rPr>
          <w:rFonts w:ascii="Times New Roman" w:hAnsi="Times New Roman" w:cs="Times New Roman"/>
        </w:rPr>
        <w:t xml:space="preserve">Provide documentation when necessary i.e. reports, </w:t>
      </w:r>
      <w:r w:rsidR="00622C25">
        <w:rPr>
          <w:rFonts w:ascii="Times New Roman" w:hAnsi="Times New Roman" w:cs="Times New Roman"/>
        </w:rPr>
        <w:t>testing, special inspections, manufacturer’s instructions/specifications and shop drawings.</w:t>
      </w:r>
    </w:p>
    <w:p w:rsidR="00472124" w:rsidRPr="006C2E0C" w:rsidRDefault="00313541" w:rsidP="007F6D92">
      <w:pPr>
        <w:pStyle w:val="ListParagraph"/>
        <w:numPr>
          <w:ilvl w:val="0"/>
          <w:numId w:val="5"/>
        </w:numPr>
        <w:rPr>
          <w:rFonts w:ascii="Times New Roman" w:hAnsi="Times New Roman" w:cs="Times New Roman"/>
        </w:rPr>
      </w:pPr>
      <w:r w:rsidRPr="006C2E0C">
        <w:rPr>
          <w:rFonts w:ascii="Times New Roman" w:hAnsi="Times New Roman" w:cs="Times New Roman"/>
        </w:rPr>
        <w:t xml:space="preserve">The </w:t>
      </w:r>
      <w:r w:rsidR="003B7715" w:rsidRPr="006C2E0C">
        <w:rPr>
          <w:rFonts w:ascii="Times New Roman" w:hAnsi="Times New Roman" w:cs="Times New Roman"/>
        </w:rPr>
        <w:t>BCD Mechanical Inspector</w:t>
      </w:r>
      <w:r w:rsidRPr="006C2E0C">
        <w:rPr>
          <w:rFonts w:ascii="Times New Roman" w:hAnsi="Times New Roman" w:cs="Times New Roman"/>
        </w:rPr>
        <w:t xml:space="preserve">s </w:t>
      </w:r>
      <w:r w:rsidR="002F490D">
        <w:rPr>
          <w:rFonts w:ascii="Times New Roman" w:hAnsi="Times New Roman" w:cs="Times New Roman"/>
        </w:rPr>
        <w:t xml:space="preserve">will </w:t>
      </w:r>
      <w:r w:rsidR="006C2E0C" w:rsidRPr="006C2E0C">
        <w:rPr>
          <w:rFonts w:ascii="Times New Roman" w:hAnsi="Times New Roman" w:cs="Times New Roman"/>
        </w:rPr>
        <w:t>perform or</w:t>
      </w:r>
      <w:r w:rsidR="003B7715" w:rsidRPr="006C2E0C">
        <w:rPr>
          <w:rFonts w:ascii="Times New Roman" w:hAnsi="Times New Roman" w:cs="Times New Roman"/>
        </w:rPr>
        <w:t xml:space="preserve"> delegate</w:t>
      </w:r>
      <w:r w:rsidR="006C2E0C" w:rsidRPr="006C2E0C">
        <w:rPr>
          <w:rFonts w:ascii="Times New Roman" w:hAnsi="Times New Roman" w:cs="Times New Roman"/>
        </w:rPr>
        <w:t xml:space="preserve"> </w:t>
      </w:r>
      <w:r w:rsidR="002F490D">
        <w:rPr>
          <w:rFonts w:ascii="Times New Roman" w:hAnsi="Times New Roman" w:cs="Times New Roman"/>
        </w:rPr>
        <w:t xml:space="preserve">to others the </w:t>
      </w:r>
      <w:r w:rsidR="006C2E0C" w:rsidRPr="006C2E0C">
        <w:rPr>
          <w:rFonts w:ascii="Times New Roman" w:hAnsi="Times New Roman" w:cs="Times New Roman"/>
        </w:rPr>
        <w:t>framing inspections for</w:t>
      </w:r>
      <w:r w:rsidR="002F490D">
        <w:rPr>
          <w:rFonts w:ascii="Times New Roman" w:hAnsi="Times New Roman" w:cs="Times New Roman"/>
        </w:rPr>
        <w:t>;</w:t>
      </w:r>
      <w:r w:rsidR="006C2E0C" w:rsidRPr="006C2E0C">
        <w:rPr>
          <w:rFonts w:ascii="Times New Roman" w:hAnsi="Times New Roman" w:cs="Times New Roman"/>
        </w:rPr>
        <w:t xml:space="preserve"> </w:t>
      </w:r>
      <w:r w:rsidR="002F490D">
        <w:rPr>
          <w:rFonts w:ascii="Times New Roman" w:hAnsi="Times New Roman" w:cs="Times New Roman"/>
        </w:rPr>
        <w:t xml:space="preserve">fire resistive walls, </w:t>
      </w:r>
      <w:r w:rsidR="006C2E0C" w:rsidRPr="006C2E0C">
        <w:rPr>
          <w:rFonts w:ascii="Times New Roman" w:hAnsi="Times New Roman" w:cs="Times New Roman"/>
        </w:rPr>
        <w:t xml:space="preserve">ceilings </w:t>
      </w:r>
      <w:r w:rsidR="002F490D">
        <w:rPr>
          <w:rFonts w:ascii="Times New Roman" w:hAnsi="Times New Roman" w:cs="Times New Roman"/>
        </w:rPr>
        <w:t xml:space="preserve">and </w:t>
      </w:r>
      <w:r w:rsidR="006C2E0C" w:rsidRPr="006C2E0C">
        <w:rPr>
          <w:rFonts w:ascii="Times New Roman" w:hAnsi="Times New Roman" w:cs="Times New Roman"/>
        </w:rPr>
        <w:t xml:space="preserve">smoke walls/ceiling </w:t>
      </w:r>
      <w:r w:rsidR="003B7715" w:rsidRPr="006C2E0C">
        <w:rPr>
          <w:rFonts w:ascii="Times New Roman" w:hAnsi="Times New Roman" w:cs="Times New Roman"/>
        </w:rPr>
        <w:t>areas whe</w:t>
      </w:r>
      <w:r w:rsidR="002F490D">
        <w:rPr>
          <w:rFonts w:ascii="Times New Roman" w:hAnsi="Times New Roman" w:cs="Times New Roman"/>
        </w:rPr>
        <w:t>n</w:t>
      </w:r>
      <w:r w:rsidR="003B7715" w:rsidRPr="006C2E0C">
        <w:rPr>
          <w:rFonts w:ascii="Times New Roman" w:hAnsi="Times New Roman" w:cs="Times New Roman"/>
        </w:rPr>
        <w:t xml:space="preserve"> </w:t>
      </w:r>
      <w:r w:rsidR="006C2E0C" w:rsidRPr="006C2E0C">
        <w:rPr>
          <w:rFonts w:ascii="Times New Roman" w:hAnsi="Times New Roman" w:cs="Times New Roman"/>
        </w:rPr>
        <w:t>fire or smoke</w:t>
      </w:r>
      <w:r w:rsidR="003B7715" w:rsidRPr="006C2E0C">
        <w:rPr>
          <w:rFonts w:ascii="Times New Roman" w:hAnsi="Times New Roman" w:cs="Times New Roman"/>
        </w:rPr>
        <w:t xml:space="preserve"> damper</w:t>
      </w:r>
      <w:r w:rsidR="006C2E0C" w:rsidRPr="006C2E0C">
        <w:rPr>
          <w:rFonts w:ascii="Times New Roman" w:hAnsi="Times New Roman" w:cs="Times New Roman"/>
        </w:rPr>
        <w:t>s are</w:t>
      </w:r>
      <w:r w:rsidR="003B7715" w:rsidRPr="006C2E0C">
        <w:rPr>
          <w:rFonts w:ascii="Times New Roman" w:hAnsi="Times New Roman" w:cs="Times New Roman"/>
        </w:rPr>
        <w:t xml:space="preserve"> located.</w:t>
      </w:r>
    </w:p>
    <w:p w:rsidR="00F6472B" w:rsidRDefault="00F6472B" w:rsidP="00F6472B">
      <w:pPr>
        <w:spacing w:after="0" w:line="240" w:lineRule="auto"/>
        <w:ind w:left="360"/>
        <w:rPr>
          <w:rFonts w:ascii="Times New Roman" w:eastAsia="Times New Roman" w:hAnsi="Times New Roman" w:cs="Times New Roman"/>
          <w:sz w:val="20"/>
          <w:szCs w:val="20"/>
        </w:rPr>
      </w:pPr>
    </w:p>
    <w:p w:rsidR="002D628D" w:rsidRDefault="002D628D" w:rsidP="00F6472B">
      <w:pPr>
        <w:spacing w:after="0" w:line="240" w:lineRule="auto"/>
        <w:ind w:left="360"/>
        <w:rPr>
          <w:rFonts w:ascii="Times New Roman" w:eastAsia="Times New Roman" w:hAnsi="Times New Roman" w:cs="Times New Roman"/>
          <w:sz w:val="20"/>
          <w:szCs w:val="20"/>
        </w:rPr>
      </w:pPr>
    </w:p>
    <w:p w:rsidR="002D628D" w:rsidRDefault="002D628D" w:rsidP="00F6472B">
      <w:pPr>
        <w:spacing w:after="0" w:line="240" w:lineRule="auto"/>
        <w:ind w:left="360"/>
        <w:rPr>
          <w:rFonts w:ascii="Times New Roman" w:eastAsia="Times New Roman" w:hAnsi="Times New Roman" w:cs="Times New Roman"/>
          <w:sz w:val="20"/>
          <w:szCs w:val="20"/>
        </w:rPr>
      </w:pPr>
    </w:p>
    <w:p w:rsidR="002D628D" w:rsidRDefault="002D628D" w:rsidP="00F6472B">
      <w:pPr>
        <w:spacing w:after="0" w:line="240" w:lineRule="auto"/>
        <w:ind w:left="360"/>
        <w:rPr>
          <w:rFonts w:ascii="Times New Roman" w:eastAsia="Times New Roman" w:hAnsi="Times New Roman" w:cs="Times New Roman"/>
          <w:sz w:val="20"/>
          <w:szCs w:val="20"/>
        </w:rPr>
      </w:pPr>
    </w:p>
    <w:p w:rsidR="002D628D" w:rsidRDefault="002D628D" w:rsidP="00F6472B">
      <w:pPr>
        <w:spacing w:after="0" w:line="240" w:lineRule="auto"/>
        <w:ind w:left="360"/>
        <w:rPr>
          <w:rFonts w:ascii="Times New Roman" w:eastAsia="Times New Roman" w:hAnsi="Times New Roman" w:cs="Times New Roman"/>
          <w:sz w:val="20"/>
          <w:szCs w:val="20"/>
        </w:rPr>
      </w:pPr>
    </w:p>
    <w:p w:rsidR="00F6472B" w:rsidRDefault="00F6472B" w:rsidP="00F6472B">
      <w:pPr>
        <w:spacing w:after="0" w:line="240" w:lineRule="auto"/>
        <w:ind w:left="360"/>
        <w:rPr>
          <w:rFonts w:ascii="Times New Roman" w:eastAsia="Times New Roman" w:hAnsi="Times New Roman" w:cs="Times New Roman"/>
          <w:sz w:val="20"/>
          <w:szCs w:val="20"/>
        </w:rPr>
      </w:pPr>
    </w:p>
    <w:p w:rsidR="00F6472B" w:rsidRDefault="00F6472B" w:rsidP="00F6472B">
      <w:pPr>
        <w:pStyle w:val="BodyText2"/>
        <w:ind w:left="360"/>
        <w:rPr>
          <w:rFonts w:ascii="Times New Roman" w:hAnsi="Times New Roman" w:cs="Times New Roman"/>
        </w:rPr>
      </w:pPr>
      <w:r w:rsidRPr="00715621">
        <w:rPr>
          <w:rFonts w:ascii="Times New Roman" w:hAnsi="Times New Roman" w:cs="Times New Roman"/>
        </w:rPr>
        <w:t>This agenda is of a general nature and is intended to guide inspection processes, identify potential inspection issues and clarify inspection expectations. It is not intended to direct construction processes, construction means and methods, construction temporary components, OSHA regulations or construction sequencing.</w:t>
      </w:r>
    </w:p>
    <w:p w:rsidR="006C2E0C" w:rsidRPr="00F6472B" w:rsidRDefault="006C2E0C" w:rsidP="006C2E0C">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Revised</w:t>
      </w:r>
      <w:r w:rsidRPr="00F6472B">
        <w:rPr>
          <w:rFonts w:ascii="Times New Roman" w:eastAsia="Times New Roman" w:hAnsi="Times New Roman" w:cs="Times New Roman"/>
          <w:sz w:val="20"/>
          <w:szCs w:val="20"/>
        </w:rPr>
        <w:t xml:space="preserve"> </w:t>
      </w:r>
      <w:r w:rsidR="002D628D">
        <w:rPr>
          <w:rFonts w:ascii="Times New Roman" w:eastAsia="Times New Roman" w:hAnsi="Times New Roman" w:cs="Times New Roman"/>
          <w:sz w:val="20"/>
          <w:szCs w:val="20"/>
        </w:rPr>
        <w:t>4/30/2019</w:t>
      </w:r>
    </w:p>
    <w:p w:rsidR="006C2E0C" w:rsidRPr="00715621" w:rsidRDefault="006C2E0C" w:rsidP="00F6472B">
      <w:pPr>
        <w:pStyle w:val="BodyText2"/>
        <w:ind w:left="360"/>
        <w:rPr>
          <w:rFonts w:ascii="Times New Roman" w:hAnsi="Times New Roman" w:cs="Times New Roman"/>
        </w:rPr>
      </w:pPr>
    </w:p>
    <w:p w:rsidR="00EF5449" w:rsidRDefault="00F6472B" w:rsidP="00AC5A35">
      <w:pPr>
        <w:rPr>
          <w:rFonts w:ascii="Times New Roman" w:hAnsi="Times New Roman" w:cs="Times New Roman"/>
        </w:rPr>
      </w:pPr>
      <w:r>
        <w:rPr>
          <w:rFonts w:ascii="Times New Roman" w:hAnsi="Times New Roman" w:cs="Times New Roman"/>
        </w:rPr>
        <w:br w:type="page"/>
      </w:r>
    </w:p>
    <w:p w:rsidR="00EF5449" w:rsidRDefault="00EF5449" w:rsidP="00AC5A35">
      <w:pPr>
        <w:rPr>
          <w:rFonts w:ascii="Times New Roman" w:hAnsi="Times New Roman" w:cs="Times New Roman"/>
        </w:rPr>
      </w:pPr>
      <w:r>
        <w:rPr>
          <w:rFonts w:ascii="Times New Roman" w:hAnsi="Times New Roman" w:cs="Times New Roman"/>
        </w:rPr>
        <w:lastRenderedPageBreak/>
        <w:t>Handout</w:t>
      </w:r>
      <w:r w:rsidR="00AF7917">
        <w:rPr>
          <w:rFonts w:ascii="Times New Roman" w:hAnsi="Times New Roman" w:cs="Times New Roman"/>
        </w:rPr>
        <w:t>s - 2</w:t>
      </w:r>
    </w:p>
    <w:p w:rsidR="00715621" w:rsidRPr="00CC359D" w:rsidRDefault="00715621" w:rsidP="00AC5A35">
      <w:pPr>
        <w:rPr>
          <w:rFonts w:ascii="Times New Roman" w:eastAsia="Times New Roman" w:hAnsi="Times New Roman" w:cs="Times New Roman"/>
          <w:b/>
          <w:sz w:val="24"/>
          <w:szCs w:val="24"/>
        </w:rPr>
      </w:pPr>
      <w:r w:rsidRPr="00CC359D">
        <w:rPr>
          <w:rFonts w:ascii="Times New Roman" w:eastAsia="Times New Roman" w:hAnsi="Times New Roman" w:cs="Times New Roman"/>
          <w:b/>
          <w:sz w:val="24"/>
          <w:szCs w:val="24"/>
        </w:rPr>
        <w:t>Inspection requesting</w:t>
      </w:r>
      <w:r w:rsidR="00CC359D" w:rsidRPr="00CC359D">
        <w:rPr>
          <w:rFonts w:ascii="Times New Roman" w:eastAsia="Times New Roman" w:hAnsi="Times New Roman" w:cs="Times New Roman"/>
          <w:b/>
          <w:sz w:val="24"/>
          <w:szCs w:val="24"/>
        </w:rPr>
        <w:t xml:space="preserve"> and performing procedures</w:t>
      </w:r>
    </w:p>
    <w:p w:rsidR="00715621" w:rsidRPr="00CC359D" w:rsidRDefault="00715621" w:rsidP="00715621">
      <w:pPr>
        <w:spacing w:after="0" w:line="240" w:lineRule="auto"/>
        <w:rPr>
          <w:rFonts w:ascii="Times New Roman" w:eastAsia="Times New Roman" w:hAnsi="Times New Roman" w:cs="Times New Roman"/>
          <w:b/>
          <w:sz w:val="24"/>
          <w:szCs w:val="24"/>
        </w:rPr>
      </w:pPr>
      <w:r w:rsidRPr="00CC359D">
        <w:rPr>
          <w:rFonts w:ascii="Times New Roman" w:eastAsia="Times New Roman" w:hAnsi="Times New Roman" w:cs="Times New Roman"/>
          <w:b/>
          <w:sz w:val="24"/>
          <w:szCs w:val="24"/>
        </w:rPr>
        <w:t>Purpose:</w:t>
      </w:r>
      <w:r w:rsidRPr="00CC359D">
        <w:rPr>
          <w:rFonts w:ascii="Times New Roman" w:eastAsia="Times New Roman" w:hAnsi="Times New Roman" w:cs="Times New Roman"/>
          <w:sz w:val="24"/>
          <w:szCs w:val="24"/>
        </w:rPr>
        <w:t xml:space="preserve"> Reinforce standard service level expectations for the Building Code Division’s (BCD) staff/customers. Provide customers clear direction for scheduling inspections. Provide consistency with inspection procedures for BCD’s staff/customers.</w:t>
      </w:r>
    </w:p>
    <w:p w:rsidR="00715621" w:rsidRPr="00CC359D" w:rsidRDefault="00715621" w:rsidP="00715621">
      <w:pPr>
        <w:spacing w:after="0" w:line="240" w:lineRule="auto"/>
        <w:rPr>
          <w:rFonts w:ascii="Times New Roman" w:eastAsia="Times New Roman" w:hAnsi="Times New Roman" w:cs="Times New Roman"/>
          <w:sz w:val="24"/>
          <w:szCs w:val="24"/>
        </w:rPr>
      </w:pPr>
    </w:p>
    <w:p w:rsidR="00715621" w:rsidRPr="00CC359D" w:rsidRDefault="00715621" w:rsidP="00715621">
      <w:pPr>
        <w:pStyle w:val="ListParagraph"/>
        <w:numPr>
          <w:ilvl w:val="0"/>
          <w:numId w:val="3"/>
        </w:numPr>
        <w:spacing w:after="0" w:line="240" w:lineRule="auto"/>
        <w:rPr>
          <w:rFonts w:ascii="Times New Roman" w:eastAsia="Times New Roman" w:hAnsi="Times New Roman" w:cs="Times New Roman"/>
          <w:sz w:val="24"/>
          <w:szCs w:val="24"/>
        </w:rPr>
      </w:pPr>
      <w:r w:rsidRPr="00CC359D">
        <w:rPr>
          <w:rFonts w:ascii="Times New Roman" w:eastAsia="Times New Roman" w:hAnsi="Times New Roman" w:cs="Times New Roman"/>
          <w:b/>
          <w:sz w:val="24"/>
          <w:szCs w:val="24"/>
        </w:rPr>
        <w:t>Minimum inspection lead-time:</w:t>
      </w:r>
      <w:r w:rsidRPr="00CC359D">
        <w:rPr>
          <w:rFonts w:ascii="Times New Roman" w:eastAsia="Times New Roman" w:hAnsi="Times New Roman" w:cs="Times New Roman"/>
          <w:sz w:val="24"/>
          <w:szCs w:val="24"/>
        </w:rPr>
        <w:t xml:space="preserve"> Inspections require 2 business </w:t>
      </w:r>
      <w:r w:rsidR="00BF372F">
        <w:rPr>
          <w:rFonts w:ascii="Times New Roman" w:eastAsia="Times New Roman" w:hAnsi="Times New Roman" w:cs="Times New Roman"/>
          <w:sz w:val="24"/>
          <w:szCs w:val="24"/>
        </w:rPr>
        <w:t xml:space="preserve">days’ </w:t>
      </w:r>
      <w:r w:rsidR="00BF372F" w:rsidRPr="00CC359D">
        <w:rPr>
          <w:rFonts w:ascii="Times New Roman" w:eastAsia="Times New Roman" w:hAnsi="Times New Roman" w:cs="Times New Roman"/>
          <w:sz w:val="24"/>
          <w:szCs w:val="24"/>
        </w:rPr>
        <w:t>notice</w:t>
      </w:r>
      <w:r w:rsidR="00BF372F">
        <w:rPr>
          <w:rFonts w:ascii="Times New Roman" w:eastAsia="Times New Roman" w:hAnsi="Times New Roman" w:cs="Times New Roman"/>
          <w:sz w:val="24"/>
          <w:szCs w:val="24"/>
        </w:rPr>
        <w:t xml:space="preserve"> (inspections at outstate projects require 3 days’ notice)</w:t>
      </w:r>
      <w:r w:rsidRPr="00CC359D">
        <w:rPr>
          <w:rFonts w:ascii="Times New Roman" w:eastAsia="Times New Roman" w:hAnsi="Times New Roman" w:cs="Times New Roman"/>
          <w:sz w:val="24"/>
          <w:szCs w:val="24"/>
        </w:rPr>
        <w:t>.*</w:t>
      </w:r>
    </w:p>
    <w:p w:rsidR="00715621" w:rsidRPr="00CC359D" w:rsidRDefault="00715621" w:rsidP="00715621">
      <w:pPr>
        <w:pStyle w:val="ListParagraph"/>
        <w:numPr>
          <w:ilvl w:val="0"/>
          <w:numId w:val="3"/>
        </w:numPr>
        <w:spacing w:after="0" w:line="240" w:lineRule="auto"/>
        <w:rPr>
          <w:rFonts w:ascii="Times New Roman" w:eastAsia="Times New Roman" w:hAnsi="Times New Roman" w:cs="Times New Roman"/>
          <w:sz w:val="24"/>
          <w:szCs w:val="24"/>
        </w:rPr>
      </w:pPr>
      <w:r w:rsidRPr="00CC359D">
        <w:rPr>
          <w:rFonts w:ascii="Times New Roman" w:eastAsia="Times New Roman" w:hAnsi="Times New Roman" w:cs="Times New Roman"/>
          <w:b/>
          <w:sz w:val="24"/>
          <w:szCs w:val="24"/>
        </w:rPr>
        <w:t>Responsibility:</w:t>
      </w:r>
      <w:r w:rsidRPr="00CC359D">
        <w:rPr>
          <w:rFonts w:ascii="Times New Roman" w:eastAsia="Times New Roman" w:hAnsi="Times New Roman" w:cs="Times New Roman"/>
          <w:sz w:val="24"/>
          <w:szCs w:val="24"/>
        </w:rPr>
        <w:t xml:space="preserve"> It is the responsibility of the person requesting an inspection to verify; the project is ready for an inspection, all testing if required is complete and any previous inspections necessary to continue have been recorded. </w:t>
      </w:r>
    </w:p>
    <w:p w:rsidR="00715621" w:rsidRPr="00CC359D" w:rsidRDefault="00715621" w:rsidP="00715621">
      <w:pPr>
        <w:pStyle w:val="ListParagraph"/>
        <w:numPr>
          <w:ilvl w:val="0"/>
          <w:numId w:val="3"/>
        </w:numPr>
        <w:spacing w:after="0" w:line="240" w:lineRule="auto"/>
        <w:rPr>
          <w:rFonts w:ascii="Times New Roman" w:eastAsia="Times New Roman" w:hAnsi="Times New Roman" w:cs="Times New Roman"/>
          <w:sz w:val="24"/>
          <w:szCs w:val="24"/>
        </w:rPr>
      </w:pPr>
      <w:r w:rsidRPr="00CC359D">
        <w:rPr>
          <w:rFonts w:ascii="Times New Roman" w:eastAsia="Times New Roman" w:hAnsi="Times New Roman" w:cs="Times New Roman"/>
          <w:b/>
          <w:sz w:val="24"/>
          <w:szCs w:val="24"/>
        </w:rPr>
        <w:t>Requesting an inspection:</w:t>
      </w:r>
      <w:r w:rsidRPr="00CC359D">
        <w:rPr>
          <w:rFonts w:ascii="Times New Roman" w:eastAsia="Times New Roman" w:hAnsi="Times New Roman" w:cs="Times New Roman"/>
          <w:sz w:val="24"/>
          <w:szCs w:val="24"/>
        </w:rPr>
        <w:t xml:space="preserve"> Check the appropriate inspector’s calendar for availability. The permit holder, and/or person doing the work calls the inspector for an inspection request. Provide the permit number and provide the inspector with clear directions including; building name, room number(s) and floor where work is being performed, and items to be addressed in the inspection. Send the inspector a follow-up email regarding the requested inspection.</w:t>
      </w:r>
    </w:p>
    <w:p w:rsidR="00715621" w:rsidRPr="00CC359D" w:rsidRDefault="00715621" w:rsidP="00715621">
      <w:pPr>
        <w:pStyle w:val="ListParagraph"/>
        <w:numPr>
          <w:ilvl w:val="0"/>
          <w:numId w:val="3"/>
        </w:numPr>
        <w:spacing w:after="0" w:line="240" w:lineRule="auto"/>
        <w:rPr>
          <w:rFonts w:ascii="Times New Roman" w:eastAsia="Times New Roman" w:hAnsi="Times New Roman" w:cs="Times New Roman"/>
          <w:sz w:val="24"/>
          <w:szCs w:val="24"/>
        </w:rPr>
      </w:pPr>
      <w:r w:rsidRPr="00CC359D">
        <w:rPr>
          <w:rFonts w:ascii="Times New Roman" w:eastAsia="Times New Roman" w:hAnsi="Times New Roman" w:cs="Times New Roman"/>
          <w:b/>
          <w:sz w:val="24"/>
          <w:szCs w:val="24"/>
        </w:rPr>
        <w:t>Confirmation of inspection request:</w:t>
      </w:r>
      <w:r w:rsidRPr="00CC359D">
        <w:rPr>
          <w:rFonts w:ascii="Times New Roman" w:eastAsia="Times New Roman" w:hAnsi="Times New Roman" w:cs="Times New Roman"/>
          <w:sz w:val="24"/>
          <w:szCs w:val="24"/>
        </w:rPr>
        <w:t xml:space="preserve"> When the inspection request has been confirmed and scheduled, the inspector will put the inspection on his or her calendar. If a specific time is necessa</w:t>
      </w:r>
      <w:r w:rsidR="002D628D">
        <w:rPr>
          <w:rFonts w:ascii="Times New Roman" w:eastAsia="Times New Roman" w:hAnsi="Times New Roman" w:cs="Times New Roman"/>
          <w:sz w:val="24"/>
          <w:szCs w:val="24"/>
        </w:rPr>
        <w:t>ry, verify with the inspector. **</w:t>
      </w:r>
      <w:bookmarkStart w:id="0" w:name="_GoBack"/>
      <w:bookmarkEnd w:id="0"/>
    </w:p>
    <w:p w:rsidR="00715621" w:rsidRPr="00CC359D" w:rsidRDefault="00715621" w:rsidP="00715621">
      <w:pPr>
        <w:pStyle w:val="ListParagraph"/>
        <w:numPr>
          <w:ilvl w:val="0"/>
          <w:numId w:val="3"/>
        </w:numPr>
        <w:spacing w:after="0" w:line="240" w:lineRule="auto"/>
        <w:rPr>
          <w:rFonts w:ascii="Times New Roman" w:eastAsia="Times New Roman" w:hAnsi="Times New Roman" w:cs="Times New Roman"/>
          <w:sz w:val="24"/>
          <w:szCs w:val="24"/>
        </w:rPr>
      </w:pPr>
      <w:r w:rsidRPr="00CC359D">
        <w:rPr>
          <w:rFonts w:ascii="Times New Roman" w:eastAsia="Times New Roman" w:hAnsi="Times New Roman" w:cs="Times New Roman"/>
          <w:b/>
          <w:sz w:val="24"/>
          <w:szCs w:val="24"/>
        </w:rPr>
        <w:t>Access to the inspection:</w:t>
      </w:r>
      <w:r w:rsidRPr="00CC359D">
        <w:rPr>
          <w:rFonts w:ascii="Times New Roman" w:eastAsia="Times New Roman" w:hAnsi="Times New Roman" w:cs="Times New Roman"/>
          <w:sz w:val="24"/>
          <w:szCs w:val="24"/>
        </w:rPr>
        <w:t xml:space="preserve"> Access to site, floor level, and room/area must be provided.</w:t>
      </w:r>
    </w:p>
    <w:p w:rsidR="00715621" w:rsidRPr="00CC359D" w:rsidRDefault="00715621" w:rsidP="00715621">
      <w:pPr>
        <w:pStyle w:val="ListParagraph"/>
        <w:numPr>
          <w:ilvl w:val="0"/>
          <w:numId w:val="3"/>
        </w:numPr>
        <w:spacing w:after="0" w:line="240" w:lineRule="auto"/>
        <w:rPr>
          <w:rFonts w:ascii="Times New Roman" w:eastAsia="Times New Roman" w:hAnsi="Times New Roman" w:cs="Times New Roman"/>
          <w:sz w:val="24"/>
          <w:szCs w:val="24"/>
        </w:rPr>
      </w:pPr>
      <w:r w:rsidRPr="00CC359D">
        <w:rPr>
          <w:rFonts w:ascii="Times New Roman" w:eastAsia="Times New Roman" w:hAnsi="Times New Roman" w:cs="Times New Roman"/>
          <w:b/>
          <w:sz w:val="24"/>
          <w:szCs w:val="24"/>
        </w:rPr>
        <w:t>Meet the inspector at job site:</w:t>
      </w:r>
      <w:r w:rsidRPr="00CC359D">
        <w:rPr>
          <w:rFonts w:ascii="Times New Roman" w:eastAsia="Times New Roman" w:hAnsi="Times New Roman" w:cs="Times New Roman"/>
          <w:sz w:val="24"/>
          <w:szCs w:val="24"/>
        </w:rPr>
        <w:t xml:space="preserve"> Project Manager, superintendent, foreman or trade professional shall meet the inspector on site. If not meeting the inspector on site, specific instructions regarding access/areas/part/system to be inspected shall be provided. Door keys or lock-box codes may be necessary. BCD does not keep an inventory of lock box codes, please provide for each inspection request.</w:t>
      </w:r>
    </w:p>
    <w:p w:rsidR="00715621" w:rsidRPr="006C2E0C" w:rsidRDefault="00715621" w:rsidP="00715621">
      <w:pPr>
        <w:pStyle w:val="ListParagraph"/>
        <w:numPr>
          <w:ilvl w:val="0"/>
          <w:numId w:val="3"/>
        </w:numPr>
        <w:spacing w:after="0" w:line="240" w:lineRule="auto"/>
        <w:rPr>
          <w:rFonts w:ascii="Times New Roman" w:eastAsia="Times New Roman" w:hAnsi="Times New Roman" w:cs="Times New Roman"/>
        </w:rPr>
      </w:pPr>
      <w:r w:rsidRPr="00CC359D">
        <w:rPr>
          <w:rFonts w:ascii="Times New Roman" w:eastAsia="Times New Roman" w:hAnsi="Times New Roman" w:cs="Times New Roman"/>
          <w:b/>
          <w:sz w:val="24"/>
          <w:szCs w:val="24"/>
        </w:rPr>
        <w:t>Recording inspection results:</w:t>
      </w:r>
      <w:r w:rsidRPr="00CC359D">
        <w:rPr>
          <w:rFonts w:ascii="Times New Roman" w:eastAsia="Times New Roman" w:hAnsi="Times New Roman" w:cs="Times New Roman"/>
          <w:sz w:val="24"/>
          <w:szCs w:val="24"/>
        </w:rPr>
        <w:t xml:space="preserve"> The person requesting the inspection or other responsible persons shall provide the inspector with the Inspection Record card or cards. Inspection Record cards should be verified by the requestor and posted on the job site prior to the inspector’s arrival. All inspection record cards should be centrally located. The inspector will initial and provide a brief description of inspection results on the inspection record card. The inspector will load into the BCD </w:t>
      </w:r>
      <w:proofErr w:type="spellStart"/>
      <w:r w:rsidRPr="00CC359D">
        <w:rPr>
          <w:rFonts w:ascii="Times New Roman" w:eastAsia="Times New Roman" w:hAnsi="Times New Roman" w:cs="Times New Roman"/>
          <w:sz w:val="24"/>
          <w:szCs w:val="24"/>
        </w:rPr>
        <w:t>Accela</w:t>
      </w:r>
      <w:proofErr w:type="spellEnd"/>
      <w:r w:rsidRPr="00CC359D">
        <w:rPr>
          <w:rFonts w:ascii="Times New Roman" w:eastAsia="Times New Roman" w:hAnsi="Times New Roman" w:cs="Times New Roman"/>
          <w:sz w:val="24"/>
          <w:szCs w:val="24"/>
        </w:rPr>
        <w:t xml:space="preserve"> permit system the inspection results of Pass/Partial/Fail with an appropriate description of the inspection result immediately, or before the inspector leaves campus.***.</w:t>
      </w:r>
    </w:p>
    <w:p w:rsidR="006C2E0C" w:rsidRPr="00CC359D" w:rsidRDefault="006C2E0C" w:rsidP="006C2E0C">
      <w:pPr>
        <w:pStyle w:val="ListParagraph"/>
        <w:numPr>
          <w:ilvl w:val="0"/>
          <w:numId w:val="3"/>
        </w:numPr>
        <w:spacing w:after="0" w:line="240" w:lineRule="auto"/>
        <w:rPr>
          <w:rFonts w:ascii="Times New Roman" w:eastAsia="Times New Roman" w:hAnsi="Times New Roman" w:cs="Times New Roman"/>
          <w:sz w:val="24"/>
          <w:szCs w:val="24"/>
        </w:rPr>
      </w:pPr>
      <w:r w:rsidRPr="00CC359D">
        <w:rPr>
          <w:rFonts w:ascii="Times New Roman" w:eastAsia="Times New Roman" w:hAnsi="Times New Roman" w:cs="Times New Roman"/>
          <w:b/>
          <w:sz w:val="24"/>
          <w:szCs w:val="24"/>
        </w:rPr>
        <w:t>Email and phone call protocol:</w:t>
      </w:r>
      <w:r w:rsidRPr="00CC359D">
        <w:rPr>
          <w:rFonts w:ascii="Times New Roman" w:eastAsia="Times New Roman" w:hAnsi="Times New Roman" w:cs="Times New Roman"/>
          <w:sz w:val="24"/>
          <w:szCs w:val="24"/>
        </w:rPr>
        <w:t xml:space="preserve"> Emails and phone calls will be returned by the next business day.</w:t>
      </w:r>
    </w:p>
    <w:p w:rsidR="006C2E0C" w:rsidRPr="006C2E0C" w:rsidRDefault="006C2E0C" w:rsidP="006C2E0C">
      <w:pPr>
        <w:spacing w:after="0" w:line="240" w:lineRule="auto"/>
        <w:rPr>
          <w:rFonts w:ascii="Times New Roman" w:eastAsia="Times New Roman" w:hAnsi="Times New Roman" w:cs="Times New Roman"/>
        </w:rPr>
      </w:pPr>
    </w:p>
    <w:p w:rsidR="00715621" w:rsidRPr="00715621" w:rsidRDefault="00715621" w:rsidP="00715621">
      <w:pPr>
        <w:spacing w:after="0" w:line="240" w:lineRule="auto"/>
        <w:rPr>
          <w:rFonts w:ascii="Times New Roman" w:eastAsia="Times New Roman" w:hAnsi="Times New Roman" w:cs="Times New Roman"/>
          <w:sz w:val="28"/>
          <w:szCs w:val="28"/>
        </w:rPr>
      </w:pPr>
    </w:p>
    <w:p w:rsidR="00715621" w:rsidRPr="00715621" w:rsidRDefault="00715621" w:rsidP="00715621">
      <w:pPr>
        <w:spacing w:after="0" w:line="240" w:lineRule="auto"/>
        <w:ind w:left="360" w:hanging="360"/>
        <w:rPr>
          <w:rFonts w:ascii="Times New Roman" w:eastAsia="Times New Roman" w:hAnsi="Times New Roman" w:cs="Times New Roman"/>
          <w:sz w:val="20"/>
          <w:szCs w:val="20"/>
        </w:rPr>
      </w:pPr>
      <w:r w:rsidRPr="00715621">
        <w:rPr>
          <w:rFonts w:ascii="Times New Roman" w:eastAsia="Times New Roman" w:hAnsi="Times New Roman" w:cs="Times New Roman"/>
        </w:rPr>
        <w:t>*</w:t>
      </w:r>
      <w:r w:rsidRPr="00715621">
        <w:rPr>
          <w:rFonts w:ascii="Times New Roman" w:eastAsia="Times New Roman" w:hAnsi="Times New Roman" w:cs="Times New Roman"/>
        </w:rPr>
        <w:tab/>
      </w:r>
      <w:r w:rsidRPr="00715621">
        <w:rPr>
          <w:rFonts w:ascii="Times New Roman" w:eastAsia="Times New Roman" w:hAnsi="Times New Roman" w:cs="Times New Roman"/>
          <w:b/>
          <w:sz w:val="20"/>
          <w:szCs w:val="20"/>
        </w:rPr>
        <w:t>Exceptions:</w:t>
      </w:r>
      <w:r w:rsidRPr="00715621">
        <w:rPr>
          <w:rFonts w:ascii="Times New Roman" w:eastAsia="Times New Roman" w:hAnsi="Times New Roman" w:cs="Times New Roman"/>
          <w:sz w:val="20"/>
          <w:szCs w:val="20"/>
        </w:rPr>
        <w:t xml:space="preserve"> If the inspector is available they may be able to schedule sooner than 2 days, and sometimes 2 days may not be adequate for scheduling due to system wide travel, vacations, etc. </w:t>
      </w:r>
    </w:p>
    <w:p w:rsidR="00715621" w:rsidRPr="00715621" w:rsidRDefault="00715621" w:rsidP="00715621">
      <w:pPr>
        <w:spacing w:after="0" w:line="240" w:lineRule="auto"/>
        <w:ind w:left="360" w:hanging="360"/>
        <w:rPr>
          <w:rFonts w:ascii="Times New Roman" w:eastAsia="Times New Roman" w:hAnsi="Times New Roman" w:cs="Times New Roman"/>
          <w:sz w:val="20"/>
          <w:szCs w:val="20"/>
        </w:rPr>
      </w:pPr>
      <w:r w:rsidRPr="00715621">
        <w:rPr>
          <w:rFonts w:ascii="Times New Roman" w:eastAsia="Times New Roman" w:hAnsi="Times New Roman" w:cs="Times New Roman"/>
          <w:sz w:val="20"/>
          <w:szCs w:val="20"/>
        </w:rPr>
        <w:t xml:space="preserve">** </w:t>
      </w:r>
      <w:r w:rsidRPr="00715621">
        <w:rPr>
          <w:rFonts w:ascii="Times New Roman" w:eastAsia="Times New Roman" w:hAnsi="Times New Roman" w:cs="Times New Roman"/>
          <w:sz w:val="20"/>
          <w:szCs w:val="20"/>
        </w:rPr>
        <w:tab/>
      </w:r>
      <w:r w:rsidRPr="00715621">
        <w:rPr>
          <w:rFonts w:ascii="Times New Roman" w:eastAsia="Times New Roman" w:hAnsi="Times New Roman" w:cs="Times New Roman"/>
          <w:b/>
          <w:sz w:val="20"/>
          <w:szCs w:val="20"/>
        </w:rPr>
        <w:t>Exceptions:</w:t>
      </w:r>
      <w:r w:rsidRPr="00715621">
        <w:rPr>
          <w:rFonts w:ascii="Times New Roman" w:eastAsia="Times New Roman" w:hAnsi="Times New Roman" w:cs="Times New Roman"/>
          <w:sz w:val="20"/>
          <w:szCs w:val="20"/>
        </w:rPr>
        <w:t xml:space="preserve"> Times will be honored to the best of the inspector’s ability, however, parking, travel time or unforeseen circumstances such as sick or technology issues may occur. The inspector will contact you in these instances.</w:t>
      </w:r>
    </w:p>
    <w:p w:rsidR="00715621" w:rsidRPr="00715621" w:rsidRDefault="00715621" w:rsidP="00715621">
      <w:pPr>
        <w:spacing w:after="0" w:line="240" w:lineRule="auto"/>
        <w:ind w:left="360" w:hanging="360"/>
        <w:rPr>
          <w:rFonts w:ascii="Times New Roman" w:eastAsia="Times New Roman" w:hAnsi="Times New Roman" w:cs="Times New Roman"/>
          <w:sz w:val="20"/>
          <w:szCs w:val="20"/>
        </w:rPr>
      </w:pPr>
      <w:r w:rsidRPr="00715621">
        <w:rPr>
          <w:rFonts w:ascii="Times New Roman" w:eastAsia="Times New Roman" w:hAnsi="Times New Roman" w:cs="Times New Roman"/>
          <w:sz w:val="20"/>
          <w:szCs w:val="20"/>
        </w:rPr>
        <w:t>***</w:t>
      </w:r>
      <w:r w:rsidRPr="00715621">
        <w:rPr>
          <w:rFonts w:ascii="Times New Roman" w:eastAsia="Times New Roman" w:hAnsi="Times New Roman" w:cs="Times New Roman"/>
          <w:sz w:val="20"/>
          <w:szCs w:val="20"/>
        </w:rPr>
        <w:tab/>
      </w:r>
      <w:r w:rsidRPr="00715621">
        <w:rPr>
          <w:rFonts w:ascii="Times New Roman" w:eastAsia="Times New Roman" w:hAnsi="Times New Roman" w:cs="Times New Roman"/>
          <w:b/>
          <w:sz w:val="20"/>
          <w:szCs w:val="20"/>
        </w:rPr>
        <w:t>Exceptions:</w:t>
      </w:r>
      <w:r w:rsidRPr="00715621">
        <w:rPr>
          <w:rFonts w:ascii="Times New Roman" w:eastAsia="Times New Roman" w:hAnsi="Times New Roman" w:cs="Times New Roman"/>
          <w:sz w:val="20"/>
          <w:szCs w:val="20"/>
        </w:rPr>
        <w:t xml:space="preserve"> In rare cases due to connectivity, inspection results may be entered the following morning.</w:t>
      </w:r>
    </w:p>
    <w:p w:rsidR="00715621" w:rsidRDefault="00715621" w:rsidP="00715621">
      <w:pPr>
        <w:spacing w:after="0" w:line="240" w:lineRule="auto"/>
        <w:ind w:left="360" w:hanging="360"/>
        <w:rPr>
          <w:rFonts w:ascii="Times New Roman" w:eastAsia="Times New Roman" w:hAnsi="Times New Roman" w:cs="Times New Roman"/>
          <w:sz w:val="20"/>
          <w:szCs w:val="20"/>
        </w:rPr>
      </w:pPr>
    </w:p>
    <w:p w:rsidR="00AF7917" w:rsidRDefault="00AF7917" w:rsidP="00715621">
      <w:pPr>
        <w:spacing w:after="0" w:line="240" w:lineRule="auto"/>
        <w:ind w:left="360" w:hanging="360"/>
        <w:rPr>
          <w:rFonts w:ascii="Times New Roman" w:eastAsia="Times New Roman" w:hAnsi="Times New Roman" w:cs="Times New Roman"/>
          <w:sz w:val="20"/>
          <w:szCs w:val="20"/>
        </w:rPr>
      </w:pPr>
    </w:p>
    <w:p w:rsidR="00AF7917" w:rsidRPr="00AF7917" w:rsidRDefault="00AF7917" w:rsidP="00AF7917">
      <w:pPr>
        <w:spacing w:after="200" w:line="240" w:lineRule="auto"/>
      </w:pPr>
      <w:r w:rsidRPr="00AF7917">
        <w:rPr>
          <w:noProof/>
          <w:color w:val="833C0B" w:themeColor="accent2" w:themeShade="80"/>
        </w:rPr>
        <w:lastRenderedPageBreak/>
        <w:drawing>
          <wp:anchor distT="0" distB="0" distL="114300" distR="114300" simplePos="0" relativeHeight="251661312" behindDoc="1" locked="0" layoutInCell="1" allowOverlap="1" wp14:anchorId="6F799433" wp14:editId="26375985">
            <wp:simplePos x="0" y="0"/>
            <wp:positionH relativeFrom="column">
              <wp:posOffset>4305300</wp:posOffset>
            </wp:positionH>
            <wp:positionV relativeFrom="paragraph">
              <wp:posOffset>-570865</wp:posOffset>
            </wp:positionV>
            <wp:extent cx="2103120" cy="548640"/>
            <wp:effectExtent l="0" t="0" r="0" b="3810"/>
            <wp:wrapTight wrapText="bothSides">
              <wp:wrapPolygon edited="0">
                <wp:start x="0" y="0"/>
                <wp:lineTo x="0" y="21000"/>
                <wp:lineTo x="21326" y="21000"/>
                <wp:lineTo x="21326" y="0"/>
                <wp:lineTo x="0" y="0"/>
              </wp:wrapPolygon>
            </wp:wrapTight>
            <wp:docPr id="3" name="Picture 3" descr="C:\Users\krist006\AppData\Local\Microsoft\Windows\Temporary Internet Files\Content.Outlook\QAWF712K\UofM_UHS_buildingcod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006\AppData\Local\Microsoft\Windows\Temporary Internet Files\Content.Outlook\QAWF712K\UofM_UHS_buildingcode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7917">
        <w:rPr>
          <w:b/>
        </w:rPr>
        <w:t>Policy:</w:t>
      </w:r>
      <w:r w:rsidRPr="00AF7917">
        <w:tab/>
      </w:r>
      <w:r w:rsidRPr="00AF7917">
        <w:tab/>
      </w:r>
      <w:r w:rsidRPr="00AF7917">
        <w:rPr>
          <w:rFonts w:cs="Times New Roman"/>
          <w:sz w:val="24"/>
          <w:szCs w:val="24"/>
        </w:rPr>
        <w:t>Priority Walls and One-Side Sheet Rocking</w:t>
      </w:r>
    </w:p>
    <w:p w:rsidR="00AF7917" w:rsidRPr="00AF7917" w:rsidRDefault="00AF7917" w:rsidP="00AF7917">
      <w:pPr>
        <w:spacing w:after="200" w:line="240" w:lineRule="auto"/>
      </w:pPr>
      <w:r w:rsidRPr="00AF7917">
        <w:rPr>
          <w:b/>
        </w:rPr>
        <w:t>Date:</w:t>
      </w:r>
      <w:r w:rsidRPr="00AF7917">
        <w:tab/>
      </w:r>
      <w:r w:rsidRPr="00AF7917">
        <w:tab/>
        <w:t>July 2018</w:t>
      </w:r>
    </w:p>
    <w:p w:rsidR="00AF7917" w:rsidRPr="00AF7917" w:rsidRDefault="00AF7917" w:rsidP="00AF7917">
      <w:pPr>
        <w:spacing w:after="200" w:line="240" w:lineRule="auto"/>
      </w:pPr>
      <w:r w:rsidRPr="00AF7917">
        <w:rPr>
          <w:b/>
        </w:rPr>
        <w:t>Purpose:</w:t>
      </w:r>
      <w:r w:rsidRPr="00AF7917">
        <w:tab/>
        <w:t>To Accommodate Construction Means and Methods</w:t>
      </w:r>
    </w:p>
    <w:p w:rsidR="00AF7917" w:rsidRPr="00AF7917" w:rsidRDefault="00AF7917" w:rsidP="00AF7917">
      <w:pPr>
        <w:spacing w:after="200" w:line="240" w:lineRule="auto"/>
        <w:rPr>
          <w:rFonts w:cs="Times New Roman"/>
          <w:b/>
          <w:sz w:val="24"/>
          <w:szCs w:val="24"/>
        </w:rPr>
      </w:pPr>
      <w:r w:rsidRPr="00AF7917">
        <w:rPr>
          <w:rFonts w:cs="Times New Roman"/>
          <w:b/>
          <w:sz w:val="24"/>
          <w:szCs w:val="24"/>
        </w:rPr>
        <w:t>Definition</w:t>
      </w:r>
      <w:r w:rsidRPr="00AF7917">
        <w:rPr>
          <w:rFonts w:cs="Times New Roman"/>
          <w:sz w:val="24"/>
          <w:szCs w:val="24"/>
        </w:rPr>
        <w:t xml:space="preserve"> – Priority Walls:</w:t>
      </w:r>
    </w:p>
    <w:p w:rsidR="00AF7917" w:rsidRPr="00AF7917" w:rsidRDefault="00AF7917" w:rsidP="00AF7917">
      <w:pPr>
        <w:spacing w:after="200" w:line="240" w:lineRule="auto"/>
        <w:rPr>
          <w:rFonts w:cs="Times New Roman"/>
          <w:sz w:val="24"/>
          <w:szCs w:val="24"/>
        </w:rPr>
      </w:pPr>
      <w:r w:rsidRPr="00AF7917">
        <w:rPr>
          <w:rFonts w:cs="Times New Roman"/>
          <w:sz w:val="24"/>
          <w:szCs w:val="24"/>
        </w:rPr>
        <w:t>Areas where drywall needs to be applied prior to installing Mechanical, Electrical, Plumbing and Fire Sprinkler system components in order to enable construction to continue in an efficient and effective manner.</w:t>
      </w:r>
    </w:p>
    <w:p w:rsidR="00AF7917" w:rsidRPr="00AF7917" w:rsidRDefault="00AF7917" w:rsidP="00AF7917">
      <w:pPr>
        <w:spacing w:after="200" w:line="240" w:lineRule="auto"/>
        <w:rPr>
          <w:rFonts w:cs="Times New Roman"/>
          <w:sz w:val="24"/>
          <w:szCs w:val="24"/>
        </w:rPr>
      </w:pPr>
      <w:r w:rsidRPr="00AF7917">
        <w:rPr>
          <w:rFonts w:cs="Times New Roman"/>
          <w:sz w:val="24"/>
          <w:szCs w:val="24"/>
        </w:rPr>
        <w:t>These areas may be; walls above the plenum space, walls behind showers/tubs, shaft walls, walls for mounting equipment, fire-resistive ceilings above corridors, or other areas creating enclosed cavities.</w:t>
      </w:r>
    </w:p>
    <w:p w:rsidR="00AF7917" w:rsidRPr="00AF7917" w:rsidRDefault="00AF7917" w:rsidP="00AF7917">
      <w:pPr>
        <w:spacing w:after="200" w:line="240" w:lineRule="auto"/>
        <w:rPr>
          <w:rFonts w:cs="Times New Roman"/>
          <w:b/>
          <w:sz w:val="24"/>
          <w:szCs w:val="24"/>
        </w:rPr>
      </w:pPr>
      <w:r w:rsidRPr="00AF7917">
        <w:rPr>
          <w:rFonts w:cs="Times New Roman"/>
          <w:b/>
          <w:sz w:val="24"/>
          <w:szCs w:val="24"/>
        </w:rPr>
        <w:t>Procedure:</w:t>
      </w:r>
    </w:p>
    <w:p w:rsidR="00AF7917" w:rsidRPr="00AF7917" w:rsidRDefault="00AF7917" w:rsidP="00AF7917">
      <w:pPr>
        <w:spacing w:after="200" w:line="240" w:lineRule="auto"/>
        <w:rPr>
          <w:rFonts w:cs="Times New Roman"/>
          <w:sz w:val="24"/>
          <w:szCs w:val="24"/>
        </w:rPr>
      </w:pPr>
      <w:r w:rsidRPr="00AF7917">
        <w:rPr>
          <w:rFonts w:cs="Times New Roman"/>
          <w:sz w:val="24"/>
          <w:szCs w:val="24"/>
        </w:rPr>
        <w:t>To achieve code compliance the General Contractor shall communicate and coordinate the processes and delivery methods to all affected trade subcontractors, and allow University Inspection staff the opportunity to pre-approve the selected area(s).</w:t>
      </w:r>
    </w:p>
    <w:p w:rsidR="00AF7917" w:rsidRPr="00AF7917" w:rsidRDefault="00AF7917" w:rsidP="00AF7917">
      <w:pPr>
        <w:spacing w:after="200" w:line="240" w:lineRule="auto"/>
        <w:rPr>
          <w:rFonts w:cs="Times New Roman"/>
          <w:sz w:val="24"/>
          <w:szCs w:val="24"/>
        </w:rPr>
      </w:pPr>
      <w:r w:rsidRPr="00AF7917">
        <w:rPr>
          <w:rFonts w:cs="Times New Roman"/>
          <w:sz w:val="24"/>
          <w:szCs w:val="24"/>
        </w:rPr>
        <w:t>The framing for; shafts, fire dampers, smoke dampers, fire/smoke dampers and other HVAC penetrations requiring detailed framing, shall be approved by University Inspection staff prior to Priority Wall drywall installation.</w:t>
      </w:r>
    </w:p>
    <w:p w:rsidR="00AF7917" w:rsidRPr="00AF7917" w:rsidRDefault="00AF7917" w:rsidP="00AF7917">
      <w:pPr>
        <w:spacing w:after="200" w:line="240" w:lineRule="auto"/>
        <w:rPr>
          <w:rFonts w:cs="Times New Roman"/>
          <w:sz w:val="24"/>
          <w:szCs w:val="24"/>
        </w:rPr>
      </w:pPr>
      <w:r w:rsidRPr="00AF7917">
        <w:rPr>
          <w:rFonts w:cs="Times New Roman"/>
          <w:b/>
          <w:sz w:val="24"/>
          <w:szCs w:val="24"/>
        </w:rPr>
        <w:t>Definition</w:t>
      </w:r>
      <w:r w:rsidRPr="00AF7917">
        <w:rPr>
          <w:rFonts w:cs="Times New Roman"/>
          <w:sz w:val="24"/>
          <w:szCs w:val="24"/>
        </w:rPr>
        <w:t xml:space="preserve"> – One-Side Sheet Rocking:</w:t>
      </w:r>
    </w:p>
    <w:p w:rsidR="00AF7917" w:rsidRPr="00AF7917" w:rsidRDefault="00AF7917" w:rsidP="00AF7917">
      <w:pPr>
        <w:spacing w:after="200" w:line="240" w:lineRule="auto"/>
        <w:rPr>
          <w:rFonts w:cs="Times New Roman"/>
          <w:sz w:val="24"/>
          <w:szCs w:val="24"/>
        </w:rPr>
      </w:pPr>
      <w:r w:rsidRPr="00AF7917">
        <w:rPr>
          <w:rFonts w:cs="Times New Roman"/>
          <w:sz w:val="24"/>
          <w:szCs w:val="24"/>
        </w:rPr>
        <w:t xml:space="preserve">A means and methods of accelerating construction whereas one side of a wall or walls may be covered with drywall prior to completion of select rough-in inspection approvals of; Mechanical, Electrical, Plumbing and Fire Sprinkler systems. </w:t>
      </w:r>
    </w:p>
    <w:p w:rsidR="00AF7917" w:rsidRPr="00AF7917" w:rsidRDefault="00AF7917" w:rsidP="00AF7917">
      <w:pPr>
        <w:spacing w:after="200" w:line="240" w:lineRule="auto"/>
        <w:rPr>
          <w:rFonts w:cs="Times New Roman"/>
          <w:b/>
          <w:sz w:val="24"/>
          <w:szCs w:val="24"/>
        </w:rPr>
      </w:pPr>
      <w:r w:rsidRPr="00AF7917">
        <w:rPr>
          <w:rFonts w:cs="Times New Roman"/>
          <w:b/>
          <w:sz w:val="24"/>
          <w:szCs w:val="24"/>
        </w:rPr>
        <w:t>Procedure:</w:t>
      </w:r>
    </w:p>
    <w:p w:rsidR="00AF7917" w:rsidRPr="00AF7917" w:rsidRDefault="00AF7917" w:rsidP="00AF7917">
      <w:pPr>
        <w:spacing w:after="200" w:line="240" w:lineRule="auto"/>
        <w:rPr>
          <w:rFonts w:cs="Times New Roman"/>
          <w:sz w:val="24"/>
          <w:szCs w:val="24"/>
        </w:rPr>
      </w:pPr>
      <w:r w:rsidRPr="00AF7917">
        <w:rPr>
          <w:rFonts w:cs="Times New Roman"/>
          <w:sz w:val="24"/>
          <w:szCs w:val="24"/>
        </w:rPr>
        <w:t>To achieve code compliance the General Contractor shall communicate and coordinate the processes and delivery methods to all affected trade subcontractors, and allow University Inspection staff the opportunity to pre-approve the selected areas for one-sided rocking.</w:t>
      </w:r>
    </w:p>
    <w:p w:rsidR="00AF7917" w:rsidRPr="00AF7917" w:rsidRDefault="00AF7917" w:rsidP="00AF7917">
      <w:pPr>
        <w:spacing w:after="200" w:line="240" w:lineRule="auto"/>
        <w:rPr>
          <w:rFonts w:cs="Times New Roman"/>
          <w:sz w:val="24"/>
          <w:szCs w:val="24"/>
        </w:rPr>
      </w:pPr>
      <w:r w:rsidRPr="00AF7917">
        <w:rPr>
          <w:rFonts w:cs="Times New Roman"/>
          <w:sz w:val="24"/>
          <w:szCs w:val="24"/>
        </w:rPr>
        <w:t xml:space="preserve">Exceptions to </w:t>
      </w:r>
      <w:r>
        <w:rPr>
          <w:rFonts w:cs="Times New Roman"/>
          <w:sz w:val="24"/>
          <w:szCs w:val="24"/>
        </w:rPr>
        <w:t xml:space="preserve">allowing </w:t>
      </w:r>
      <w:r w:rsidRPr="00AF7917">
        <w:rPr>
          <w:rFonts w:cs="Times New Roman"/>
          <w:sz w:val="24"/>
          <w:szCs w:val="24"/>
        </w:rPr>
        <w:t>one-side rock:</w:t>
      </w:r>
    </w:p>
    <w:p w:rsidR="00AF7917" w:rsidRPr="00AF7917" w:rsidRDefault="00AF7917" w:rsidP="00AF7917">
      <w:pPr>
        <w:numPr>
          <w:ilvl w:val="0"/>
          <w:numId w:val="4"/>
        </w:numPr>
        <w:spacing w:after="200" w:line="240" w:lineRule="auto"/>
        <w:contextualSpacing/>
        <w:rPr>
          <w:rFonts w:cs="Times New Roman"/>
          <w:sz w:val="24"/>
          <w:szCs w:val="24"/>
        </w:rPr>
      </w:pPr>
      <w:r w:rsidRPr="00AF7917">
        <w:rPr>
          <w:rFonts w:cs="Times New Roman"/>
          <w:sz w:val="24"/>
          <w:szCs w:val="24"/>
        </w:rPr>
        <w:t>Exterior walls or any walls that contain insulation or sound proofing</w:t>
      </w:r>
      <w:r w:rsidRPr="00AF7917">
        <w:rPr>
          <w:rFonts w:cs="Times New Roman"/>
          <w:sz w:val="24"/>
          <w:szCs w:val="24"/>
        </w:rPr>
        <w:tab/>
      </w:r>
      <w:r w:rsidRPr="00AF7917">
        <w:rPr>
          <w:rFonts w:cs="Times New Roman"/>
          <w:sz w:val="24"/>
          <w:szCs w:val="24"/>
        </w:rPr>
        <w:tab/>
      </w:r>
    </w:p>
    <w:p w:rsidR="00AF7917" w:rsidRPr="00AF7917" w:rsidRDefault="00AF7917" w:rsidP="00AF7917">
      <w:pPr>
        <w:numPr>
          <w:ilvl w:val="0"/>
          <w:numId w:val="4"/>
        </w:numPr>
        <w:spacing w:after="200" w:line="240" w:lineRule="auto"/>
        <w:contextualSpacing/>
        <w:rPr>
          <w:rFonts w:cs="Times New Roman"/>
          <w:sz w:val="24"/>
          <w:szCs w:val="24"/>
        </w:rPr>
      </w:pPr>
      <w:r w:rsidRPr="00AF7917">
        <w:rPr>
          <w:rFonts w:cs="Times New Roman"/>
          <w:sz w:val="24"/>
          <w:szCs w:val="24"/>
        </w:rPr>
        <w:t>Walls where all of the electrical conduit and associated boxes, connectors and attachments have not been installed unless approved by the University Electrical Inspector</w:t>
      </w:r>
    </w:p>
    <w:p w:rsidR="00AF7917" w:rsidRPr="00AF7917" w:rsidRDefault="00AF7917" w:rsidP="00AF7917">
      <w:pPr>
        <w:numPr>
          <w:ilvl w:val="0"/>
          <w:numId w:val="4"/>
        </w:numPr>
        <w:spacing w:after="200" w:line="240" w:lineRule="auto"/>
        <w:contextualSpacing/>
        <w:rPr>
          <w:rFonts w:cs="Times New Roman"/>
          <w:sz w:val="24"/>
          <w:szCs w:val="24"/>
        </w:rPr>
      </w:pPr>
      <w:r w:rsidRPr="00AF7917">
        <w:rPr>
          <w:rFonts w:cs="Times New Roman"/>
          <w:sz w:val="24"/>
          <w:szCs w:val="24"/>
        </w:rPr>
        <w:t>Walls where the plumbing risers have not been installed.</w:t>
      </w:r>
    </w:p>
    <w:p w:rsidR="00AF7917" w:rsidRPr="00AF7917" w:rsidRDefault="00AF7917" w:rsidP="00AF7917">
      <w:pPr>
        <w:numPr>
          <w:ilvl w:val="0"/>
          <w:numId w:val="4"/>
        </w:numPr>
        <w:spacing w:after="200" w:line="240" w:lineRule="auto"/>
        <w:contextualSpacing/>
        <w:rPr>
          <w:rFonts w:cs="Times New Roman"/>
          <w:sz w:val="24"/>
          <w:szCs w:val="24"/>
        </w:rPr>
      </w:pPr>
      <w:r w:rsidRPr="00AF7917">
        <w:rPr>
          <w:rFonts w:cs="Times New Roman"/>
          <w:sz w:val="24"/>
          <w:szCs w:val="24"/>
        </w:rPr>
        <w:t>Walls containing incomplete framing for fire dampers, smoke dampers, fire/smoke dampers or other HVAC penetrations.</w:t>
      </w:r>
    </w:p>
    <w:p w:rsidR="00AF7917" w:rsidRPr="00AF7917" w:rsidRDefault="00AF7917" w:rsidP="00AF7917">
      <w:pPr>
        <w:numPr>
          <w:ilvl w:val="0"/>
          <w:numId w:val="4"/>
        </w:numPr>
        <w:spacing w:after="200" w:line="240" w:lineRule="auto"/>
        <w:contextualSpacing/>
      </w:pPr>
      <w:r w:rsidRPr="00AF7917">
        <w:rPr>
          <w:rFonts w:cs="Times New Roman"/>
          <w:sz w:val="24"/>
          <w:szCs w:val="24"/>
        </w:rPr>
        <w:t xml:space="preserve">If the building is not weather tight. </w:t>
      </w:r>
    </w:p>
    <w:p w:rsidR="00AF7917" w:rsidRPr="00715621" w:rsidRDefault="00AF7917" w:rsidP="00715621">
      <w:pPr>
        <w:spacing w:after="0" w:line="240" w:lineRule="auto"/>
        <w:ind w:left="360" w:hanging="360"/>
        <w:rPr>
          <w:rFonts w:ascii="Times New Roman" w:eastAsia="Times New Roman" w:hAnsi="Times New Roman" w:cs="Times New Roman"/>
          <w:sz w:val="20"/>
          <w:szCs w:val="20"/>
        </w:rPr>
      </w:pPr>
    </w:p>
    <w:sectPr w:rsidR="00AF7917" w:rsidRPr="00715621" w:rsidSect="00AC5A35">
      <w:head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35" w:rsidRDefault="00AC5A35" w:rsidP="00AC5A35">
      <w:pPr>
        <w:spacing w:after="0" w:line="240" w:lineRule="auto"/>
      </w:pPr>
      <w:r>
        <w:separator/>
      </w:r>
    </w:p>
  </w:endnote>
  <w:endnote w:type="continuationSeparator" w:id="0">
    <w:p w:rsidR="00AC5A35" w:rsidRDefault="00AC5A35" w:rsidP="00AC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35" w:rsidRDefault="00AC5A35" w:rsidP="00AC5A35">
      <w:pPr>
        <w:spacing w:after="0" w:line="240" w:lineRule="auto"/>
      </w:pPr>
      <w:r>
        <w:separator/>
      </w:r>
    </w:p>
  </w:footnote>
  <w:footnote w:type="continuationSeparator" w:id="0">
    <w:p w:rsidR="00AC5A35" w:rsidRDefault="00AC5A35" w:rsidP="00AC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24" w:rsidRDefault="00472124">
    <w:pPr>
      <w:pStyle w:val="Header"/>
    </w:pPr>
  </w:p>
  <w:p w:rsidR="00AC5A35" w:rsidRDefault="00AC5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509E2"/>
    <w:multiLevelType w:val="hybridMultilevel"/>
    <w:tmpl w:val="888E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9039D"/>
    <w:multiLevelType w:val="hybridMultilevel"/>
    <w:tmpl w:val="AF0A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D60C6"/>
    <w:multiLevelType w:val="multilevel"/>
    <w:tmpl w:val="7506FDA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D254AC0"/>
    <w:multiLevelType w:val="hybridMultilevel"/>
    <w:tmpl w:val="F09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05577"/>
    <w:multiLevelType w:val="hybridMultilevel"/>
    <w:tmpl w:val="2FDA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04175"/>
    <w:multiLevelType w:val="hybridMultilevel"/>
    <w:tmpl w:val="74CE96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73D6B"/>
    <w:multiLevelType w:val="hybridMultilevel"/>
    <w:tmpl w:val="D532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F6FAB"/>
    <w:multiLevelType w:val="hybridMultilevel"/>
    <w:tmpl w:val="822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316B6"/>
    <w:multiLevelType w:val="hybridMultilevel"/>
    <w:tmpl w:val="D506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072E5"/>
    <w:multiLevelType w:val="hybridMultilevel"/>
    <w:tmpl w:val="1E54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2"/>
  </w:num>
  <w:num w:numId="5">
    <w:abstractNumId w:val="5"/>
  </w:num>
  <w:num w:numId="6">
    <w:abstractNumId w:val="3"/>
  </w:num>
  <w:num w:numId="7">
    <w:abstractNumId w:val="6"/>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68"/>
    <w:rsid w:val="00025A77"/>
    <w:rsid w:val="00122DA3"/>
    <w:rsid w:val="001B553C"/>
    <w:rsid w:val="00255875"/>
    <w:rsid w:val="002D628D"/>
    <w:rsid w:val="002F490D"/>
    <w:rsid w:val="00313541"/>
    <w:rsid w:val="003B7715"/>
    <w:rsid w:val="00472124"/>
    <w:rsid w:val="00516392"/>
    <w:rsid w:val="006124C8"/>
    <w:rsid w:val="00622C25"/>
    <w:rsid w:val="006C2E0C"/>
    <w:rsid w:val="00715621"/>
    <w:rsid w:val="008C7368"/>
    <w:rsid w:val="008E7112"/>
    <w:rsid w:val="00946CE8"/>
    <w:rsid w:val="0097528E"/>
    <w:rsid w:val="00AC5A35"/>
    <w:rsid w:val="00AF7917"/>
    <w:rsid w:val="00BC62C0"/>
    <w:rsid w:val="00BF372F"/>
    <w:rsid w:val="00CC359D"/>
    <w:rsid w:val="00E23D91"/>
    <w:rsid w:val="00ED3BD4"/>
    <w:rsid w:val="00EF23B1"/>
    <w:rsid w:val="00EF5449"/>
    <w:rsid w:val="00F21B3C"/>
    <w:rsid w:val="00F6472B"/>
    <w:rsid w:val="00F7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1855"/>
  <w15:chartTrackingRefBased/>
  <w15:docId w15:val="{999BC138-DBFD-452B-AA2B-024EE7B2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7368"/>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C7368"/>
    <w:rPr>
      <w:b/>
      <w:sz w:val="36"/>
      <w:szCs w:val="36"/>
    </w:rPr>
  </w:style>
  <w:style w:type="character" w:customStyle="1" w:styleId="BodyTextChar">
    <w:name w:val="Body Text Char"/>
    <w:basedOn w:val="DefaultParagraphFont"/>
    <w:link w:val="BodyText"/>
    <w:uiPriority w:val="99"/>
    <w:rsid w:val="008C7368"/>
    <w:rPr>
      <w:b/>
      <w:sz w:val="36"/>
      <w:szCs w:val="36"/>
    </w:rPr>
  </w:style>
  <w:style w:type="character" w:customStyle="1" w:styleId="Heading1Char">
    <w:name w:val="Heading 1 Char"/>
    <w:basedOn w:val="DefaultParagraphFont"/>
    <w:link w:val="Heading1"/>
    <w:uiPriority w:val="9"/>
    <w:rsid w:val="008C7368"/>
    <w:rPr>
      <w:b/>
      <w:sz w:val="24"/>
      <w:szCs w:val="24"/>
    </w:rPr>
  </w:style>
  <w:style w:type="paragraph" w:styleId="ListParagraph">
    <w:name w:val="List Paragraph"/>
    <w:basedOn w:val="Normal"/>
    <w:uiPriority w:val="34"/>
    <w:qFormat/>
    <w:rsid w:val="008C7368"/>
    <w:pPr>
      <w:ind w:left="720"/>
      <w:contextualSpacing/>
    </w:pPr>
  </w:style>
  <w:style w:type="paragraph" w:styleId="BodyText2">
    <w:name w:val="Body Text 2"/>
    <w:basedOn w:val="Normal"/>
    <w:link w:val="BodyText2Char"/>
    <w:uiPriority w:val="99"/>
    <w:unhideWhenUsed/>
    <w:rsid w:val="0097528E"/>
    <w:rPr>
      <w:i/>
    </w:rPr>
  </w:style>
  <w:style w:type="character" w:customStyle="1" w:styleId="BodyText2Char">
    <w:name w:val="Body Text 2 Char"/>
    <w:basedOn w:val="DefaultParagraphFont"/>
    <w:link w:val="BodyText2"/>
    <w:uiPriority w:val="99"/>
    <w:rsid w:val="0097528E"/>
    <w:rPr>
      <w:i/>
    </w:rPr>
  </w:style>
  <w:style w:type="table" w:styleId="TableGrid">
    <w:name w:val="Table Grid"/>
    <w:basedOn w:val="TableNormal"/>
    <w:uiPriority w:val="39"/>
    <w:rsid w:val="0094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35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5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A35"/>
  </w:style>
  <w:style w:type="paragraph" w:styleId="Footer">
    <w:name w:val="footer"/>
    <w:basedOn w:val="Normal"/>
    <w:link w:val="FooterChar"/>
    <w:uiPriority w:val="99"/>
    <w:unhideWhenUsed/>
    <w:rsid w:val="00AC5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CED4-4E74-4AAC-B1EB-C2662508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Schoenecker</dc:creator>
  <cp:keywords/>
  <dc:description/>
  <cp:lastModifiedBy>Paul Schoenecker</cp:lastModifiedBy>
  <cp:revision>11</cp:revision>
  <dcterms:created xsi:type="dcterms:W3CDTF">2018-07-17T12:06:00Z</dcterms:created>
  <dcterms:modified xsi:type="dcterms:W3CDTF">2019-04-30T20:31:00Z</dcterms:modified>
</cp:coreProperties>
</file>