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FFC09" w14:textId="77777777" w:rsidR="00BB66BB" w:rsidRDefault="00BB66BB" w:rsidP="00B54110">
      <w:pPr>
        <w:jc w:val="center"/>
        <w:rPr>
          <w:rFonts w:ascii="Neutraface Text Bold" w:hAnsi="Neutraface Text Bold"/>
        </w:rPr>
      </w:pPr>
    </w:p>
    <w:p w14:paraId="0D22A066" w14:textId="77777777" w:rsidR="00367DF2" w:rsidRDefault="00367DF2" w:rsidP="00B54110">
      <w:pPr>
        <w:jc w:val="center"/>
        <w:rPr>
          <w:rFonts w:ascii="Neutraface Text Bold" w:hAnsi="Neutraface Text Bold"/>
        </w:rPr>
      </w:pPr>
    </w:p>
    <w:p w14:paraId="6B8B9EF6" w14:textId="77777777" w:rsidR="00367DF2" w:rsidRDefault="00367DF2" w:rsidP="00367DF2">
      <w:pPr>
        <w:pStyle w:val="Title"/>
      </w:pPr>
    </w:p>
    <w:p w14:paraId="665E3E79" w14:textId="77777777" w:rsidR="00367DF2" w:rsidRDefault="00367DF2" w:rsidP="00367DF2">
      <w:pPr>
        <w:pStyle w:val="Title"/>
      </w:pPr>
      <w:r w:rsidRPr="00CB18CD">
        <w:t>Personal Protective Equipment Program</w:t>
      </w:r>
    </w:p>
    <w:p w14:paraId="488F9294" w14:textId="77777777" w:rsidR="00367DF2" w:rsidRDefault="00367DF2" w:rsidP="00367DF2">
      <w:r w:rsidRPr="00CB18CD">
        <w:rPr>
          <w:b/>
          <w:bCs/>
        </w:rPr>
        <w:t xml:space="preserve">Effective Date: </w:t>
      </w:r>
      <w:r>
        <w:t>6/30/2026</w:t>
      </w:r>
    </w:p>
    <w:p w14:paraId="46F723D0" w14:textId="77777777" w:rsidR="00367DF2" w:rsidRDefault="00367DF2" w:rsidP="00367DF2">
      <w:pPr>
        <w:pStyle w:val="Heading1"/>
      </w:pPr>
      <w:r>
        <w:t xml:space="preserve"> </w:t>
      </w:r>
      <w:r w:rsidRPr="00CB18CD">
        <w:t>P</w:t>
      </w:r>
      <w:r>
        <w:t>urpose</w:t>
      </w:r>
    </w:p>
    <w:p w14:paraId="1225B98F" w14:textId="77777777" w:rsidR="00367DF2" w:rsidRDefault="00367DF2" w:rsidP="00367DF2">
      <w:r w:rsidRPr="00CB18CD">
        <w:t>Personal Protective Equipment (PPE) is equipment worn to minimize exposure by creating a barrier between you and a hazard. PPE is the last line of defense, after elimination, substitution, engineering controls and administrative controls are considered to block the path between the worker and the hazard. PPE includes items such as gloves, safety glasses and shoes, earplugs or muffs, hard hats, respirators, coveralls, or high visibility vests. The purpose of this program is to assist departments in the requirements of completing a hazard assessment and choosing proper PPE as required by the Occupational Safety and Health Administration (OSHA).</w:t>
      </w:r>
    </w:p>
    <w:p w14:paraId="4C4C5201" w14:textId="77777777" w:rsidR="00367DF2" w:rsidRDefault="00367DF2" w:rsidP="00367DF2">
      <w:pPr>
        <w:pStyle w:val="Heading1"/>
      </w:pPr>
      <w:r>
        <w:t xml:space="preserve"> </w:t>
      </w:r>
      <w:r w:rsidRPr="00CB18CD">
        <w:t>S</w:t>
      </w:r>
      <w:r>
        <w:t>cope</w:t>
      </w:r>
    </w:p>
    <w:p w14:paraId="26F2CCE7" w14:textId="77777777" w:rsidR="00367DF2" w:rsidRDefault="00367DF2" w:rsidP="00367DF2">
      <w:r>
        <w:t>This program applies to University of Minnesota employees who are required to wear Personal Protective Equipment and departments that provide Personal Protective Equipment.</w:t>
      </w:r>
    </w:p>
    <w:p w14:paraId="4BAB79E8" w14:textId="77777777" w:rsidR="00367DF2" w:rsidRDefault="00367DF2" w:rsidP="00367DF2">
      <w:pPr>
        <w:pStyle w:val="Heading1"/>
      </w:pPr>
      <w:r>
        <w:t xml:space="preserve"> </w:t>
      </w:r>
      <w:r w:rsidRPr="00CB18CD">
        <w:t>A</w:t>
      </w:r>
      <w:r>
        <w:t>uthority</w:t>
      </w:r>
    </w:p>
    <w:p w14:paraId="0C7097C5" w14:textId="77777777" w:rsidR="00367DF2" w:rsidRDefault="00367DF2" w:rsidP="00367DF2">
      <w:r w:rsidRPr="001A3F4E">
        <w:t>This Personal Protective Equipment Program is part of the University’s Occupational Health and Safety administrative policy, which charges Health, Safety, and Risk Management with providing leadership, resources, and services to ensure that the University provides a healthy and safe workplace, and that all applicable regulations, policies, and procedures are implemented and compliance is met. As stated in the policy, all health and safety programs must be followed by all University staff when applicable to the type of work being performed.</w:t>
      </w:r>
    </w:p>
    <w:p w14:paraId="567B15EA" w14:textId="77777777" w:rsidR="00367DF2" w:rsidRDefault="00367DF2" w:rsidP="00367DF2">
      <w:pPr>
        <w:pStyle w:val="Heading1"/>
      </w:pPr>
      <w:r>
        <w:lastRenderedPageBreak/>
        <w:t xml:space="preserve"> </w:t>
      </w:r>
      <w:r w:rsidRPr="001A3F4E">
        <w:t>Definitions</w:t>
      </w:r>
    </w:p>
    <w:p w14:paraId="4B04986F" w14:textId="77777777" w:rsidR="00367DF2" w:rsidRDefault="00367DF2" w:rsidP="00367DF2">
      <w:r w:rsidRPr="00C419DF">
        <w:rPr>
          <w:b/>
          <w:bCs/>
        </w:rPr>
        <w:t>ANSI</w:t>
      </w:r>
      <w:r w:rsidRPr="00C419DF">
        <w:t xml:space="preserve"> </w:t>
      </w:r>
      <w:r>
        <w:t xml:space="preserve">– American National Standards Institute. </w:t>
      </w:r>
    </w:p>
    <w:p w14:paraId="747520E6" w14:textId="77777777" w:rsidR="00367DF2" w:rsidRDefault="00367DF2" w:rsidP="00367DF2">
      <w:r w:rsidRPr="00C419DF">
        <w:rPr>
          <w:b/>
          <w:bCs/>
        </w:rPr>
        <w:t>Hazard</w:t>
      </w:r>
      <w:r w:rsidRPr="00C419DF">
        <w:t xml:space="preserve"> </w:t>
      </w:r>
      <w:r>
        <w:t xml:space="preserve">– A potential source of danger to humans. </w:t>
      </w:r>
    </w:p>
    <w:p w14:paraId="4C7C1FD9" w14:textId="77777777" w:rsidR="00367DF2" w:rsidRDefault="00367DF2" w:rsidP="00367DF2">
      <w:r w:rsidRPr="00C419DF">
        <w:rPr>
          <w:b/>
          <w:bCs/>
        </w:rPr>
        <w:t>Hazard Control</w:t>
      </w:r>
      <w:r>
        <w:t xml:space="preserve"> – A means of minimizing or eliminating exposure to hazards.</w:t>
      </w:r>
    </w:p>
    <w:p w14:paraId="50DEB141" w14:textId="77777777" w:rsidR="00367DF2" w:rsidRDefault="00367DF2" w:rsidP="00367DF2">
      <w:r w:rsidRPr="00C419DF">
        <w:rPr>
          <w:b/>
          <w:bCs/>
        </w:rPr>
        <w:t>Hazards Assessment</w:t>
      </w:r>
      <w:r>
        <w:t xml:space="preserve"> – A documented evaluation of the potential hazards associated with work tasks to determine corresponding personal protective equipment requirements.</w:t>
      </w:r>
    </w:p>
    <w:p w14:paraId="0A42FA43" w14:textId="77777777" w:rsidR="00367DF2" w:rsidRPr="001A3F4E" w:rsidRDefault="00367DF2" w:rsidP="00367DF2">
      <w:r w:rsidRPr="00C419DF">
        <w:rPr>
          <w:b/>
          <w:bCs/>
        </w:rPr>
        <w:t>Personal Protective Equipment (PPE)</w:t>
      </w:r>
      <w:r>
        <w:t xml:space="preserve"> – Equipment worn to minimize exposure to hazards that cause workplace injuries and illnesses.  Personal protective equipment may include items such as gloves, safety glasses and shoes, earplugs or muffs, hard hats, respirators, coveralls, or high visibility vests.</w:t>
      </w:r>
    </w:p>
    <w:p w14:paraId="4687822E" w14:textId="77777777" w:rsidR="00367DF2" w:rsidRDefault="00367DF2" w:rsidP="00367DF2">
      <w:pPr>
        <w:pStyle w:val="Heading1"/>
      </w:pPr>
      <w:r>
        <w:t xml:space="preserve"> </w:t>
      </w:r>
      <w:r w:rsidRPr="00DC6088">
        <w:t>Responsibilities</w:t>
      </w:r>
    </w:p>
    <w:p w14:paraId="5799EE22" w14:textId="77777777" w:rsidR="00367DF2" w:rsidRDefault="00367DF2" w:rsidP="00367DF2">
      <w:pPr>
        <w:pStyle w:val="Heading2"/>
      </w:pPr>
      <w:r>
        <w:t xml:space="preserve">Employee Responsibilities </w:t>
      </w:r>
    </w:p>
    <w:p w14:paraId="47517CDF" w14:textId="77777777" w:rsidR="00367DF2" w:rsidRDefault="00367DF2" w:rsidP="00367DF2">
      <w:pPr>
        <w:pStyle w:val="ListParagraph"/>
        <w:numPr>
          <w:ilvl w:val="0"/>
          <w:numId w:val="13"/>
        </w:numPr>
      </w:pPr>
      <w:r>
        <w:t>Comply with the procedures detailed in Section VI of this program and any further safety requirements set by supervisors.</w:t>
      </w:r>
    </w:p>
    <w:p w14:paraId="1C304DC8" w14:textId="77777777" w:rsidR="00367DF2" w:rsidRDefault="00367DF2" w:rsidP="00367DF2">
      <w:pPr>
        <w:pStyle w:val="ListParagraph"/>
        <w:numPr>
          <w:ilvl w:val="0"/>
          <w:numId w:val="13"/>
        </w:numPr>
      </w:pPr>
      <w:r>
        <w:t>Wear all required PPE.</w:t>
      </w:r>
    </w:p>
    <w:p w14:paraId="0424B22C" w14:textId="77777777" w:rsidR="00367DF2" w:rsidRDefault="00367DF2" w:rsidP="00367DF2">
      <w:pPr>
        <w:pStyle w:val="ListParagraph"/>
        <w:numPr>
          <w:ilvl w:val="0"/>
          <w:numId w:val="13"/>
        </w:numPr>
      </w:pPr>
      <w:r>
        <w:t>Inspect PPE for damage or defects before use.</w:t>
      </w:r>
    </w:p>
    <w:p w14:paraId="0ED40486" w14:textId="77777777" w:rsidR="00367DF2" w:rsidRDefault="00367DF2" w:rsidP="00367DF2">
      <w:pPr>
        <w:pStyle w:val="ListParagraph"/>
        <w:numPr>
          <w:ilvl w:val="0"/>
          <w:numId w:val="13"/>
        </w:numPr>
      </w:pPr>
      <w:r>
        <w:t>Inform a supervisor of the need to repair or replace PPE.</w:t>
      </w:r>
    </w:p>
    <w:p w14:paraId="76BE478B" w14:textId="77777777" w:rsidR="00367DF2" w:rsidRDefault="00367DF2" w:rsidP="00367DF2">
      <w:pPr>
        <w:pStyle w:val="ListParagraph"/>
        <w:numPr>
          <w:ilvl w:val="0"/>
          <w:numId w:val="13"/>
        </w:numPr>
      </w:pPr>
      <w:r>
        <w:t>Inform a supervisor of a new hazard or a change in a process or procedure that would require a revision of the PPE Hazard Assessment.</w:t>
      </w:r>
    </w:p>
    <w:p w14:paraId="7CCB888B" w14:textId="77777777" w:rsidR="00367DF2" w:rsidRDefault="00367DF2" w:rsidP="00367DF2">
      <w:pPr>
        <w:pStyle w:val="ListParagraph"/>
        <w:numPr>
          <w:ilvl w:val="0"/>
          <w:numId w:val="13"/>
        </w:numPr>
      </w:pPr>
      <w:r>
        <w:t>Care for, clean, and maintain PPE.</w:t>
      </w:r>
    </w:p>
    <w:p w14:paraId="27422FD0" w14:textId="77777777" w:rsidR="00367DF2" w:rsidRDefault="00367DF2" w:rsidP="00367DF2">
      <w:pPr>
        <w:pStyle w:val="Heading2"/>
      </w:pPr>
      <w:r>
        <w:t>Supervisor Responsibilities</w:t>
      </w:r>
    </w:p>
    <w:p w14:paraId="31310705" w14:textId="77777777" w:rsidR="00367DF2" w:rsidRDefault="00367DF2" w:rsidP="00367DF2">
      <w:pPr>
        <w:pStyle w:val="ListParagraph"/>
        <w:numPr>
          <w:ilvl w:val="0"/>
          <w:numId w:val="12"/>
        </w:numPr>
      </w:pPr>
      <w:r>
        <w:t>Ensure a PPE Hazard Assessment for work areas and tasks has been completed and reviewed.</w:t>
      </w:r>
    </w:p>
    <w:p w14:paraId="40E71718" w14:textId="77777777" w:rsidR="00367DF2" w:rsidRDefault="00367DF2" w:rsidP="00367DF2">
      <w:pPr>
        <w:pStyle w:val="ListParagraph"/>
        <w:numPr>
          <w:ilvl w:val="0"/>
          <w:numId w:val="12"/>
        </w:numPr>
      </w:pPr>
      <w:r>
        <w:t>Identify and provide appropriate PPE for employees.</w:t>
      </w:r>
    </w:p>
    <w:p w14:paraId="7C6DCA1C" w14:textId="77777777" w:rsidR="00367DF2" w:rsidRDefault="00367DF2" w:rsidP="00367DF2">
      <w:pPr>
        <w:pStyle w:val="ListParagraph"/>
        <w:numPr>
          <w:ilvl w:val="0"/>
          <w:numId w:val="12"/>
        </w:numPr>
      </w:pPr>
      <w:r>
        <w:t>Stock and replace PPE as necessary.</w:t>
      </w:r>
    </w:p>
    <w:p w14:paraId="1AEF7E93" w14:textId="77777777" w:rsidR="00367DF2" w:rsidRDefault="00367DF2" w:rsidP="00367DF2">
      <w:pPr>
        <w:pStyle w:val="ListParagraph"/>
        <w:numPr>
          <w:ilvl w:val="0"/>
          <w:numId w:val="12"/>
        </w:numPr>
      </w:pPr>
      <w:r>
        <w:t>Train employees in the use, care, and limitations of the issued PPE.</w:t>
      </w:r>
    </w:p>
    <w:p w14:paraId="70D77E2E" w14:textId="77777777" w:rsidR="00367DF2" w:rsidRDefault="00367DF2" w:rsidP="00367DF2">
      <w:pPr>
        <w:pStyle w:val="Heading2"/>
      </w:pPr>
      <w:r>
        <w:t>Departmental Responsibilities</w:t>
      </w:r>
    </w:p>
    <w:p w14:paraId="16108E12" w14:textId="77777777" w:rsidR="00367DF2" w:rsidRDefault="00367DF2" w:rsidP="00367DF2">
      <w:pPr>
        <w:pStyle w:val="ListParagraph"/>
        <w:numPr>
          <w:ilvl w:val="0"/>
          <w:numId w:val="11"/>
        </w:numPr>
      </w:pPr>
      <w:r>
        <w:t xml:space="preserve">Retain records of PPE hazard assessments and training. </w:t>
      </w:r>
    </w:p>
    <w:p w14:paraId="1426F69F" w14:textId="77777777" w:rsidR="00367DF2" w:rsidRDefault="00367DF2" w:rsidP="00367DF2">
      <w:pPr>
        <w:pStyle w:val="ListParagraph"/>
        <w:numPr>
          <w:ilvl w:val="0"/>
          <w:numId w:val="11"/>
        </w:numPr>
      </w:pPr>
      <w:r>
        <w:t>Purchase PPE for employees.</w:t>
      </w:r>
    </w:p>
    <w:p w14:paraId="35D00070" w14:textId="77777777" w:rsidR="00367DF2" w:rsidRDefault="00367DF2" w:rsidP="00367DF2">
      <w:pPr>
        <w:pStyle w:val="Heading2"/>
      </w:pPr>
      <w:r>
        <w:lastRenderedPageBreak/>
        <w:t>Health Risk and Safety Management Responsibilities:</w:t>
      </w:r>
    </w:p>
    <w:p w14:paraId="07AD97E4" w14:textId="77777777" w:rsidR="00367DF2" w:rsidRDefault="00367DF2" w:rsidP="00367DF2">
      <w:pPr>
        <w:pStyle w:val="ListParagraph"/>
        <w:numPr>
          <w:ilvl w:val="0"/>
          <w:numId w:val="10"/>
        </w:numPr>
      </w:pPr>
      <w:r>
        <w:t xml:space="preserve">Reviews the written program periodically and monitors to ensure compliance with this program. </w:t>
      </w:r>
    </w:p>
    <w:p w14:paraId="29A8B915" w14:textId="77777777" w:rsidR="00367DF2" w:rsidRDefault="00367DF2" w:rsidP="00367DF2">
      <w:pPr>
        <w:pStyle w:val="ListParagraph"/>
        <w:numPr>
          <w:ilvl w:val="0"/>
          <w:numId w:val="10"/>
        </w:numPr>
      </w:pPr>
      <w:r>
        <w:t xml:space="preserve">Consult on appropriate PPE for work areas when requested.  </w:t>
      </w:r>
    </w:p>
    <w:p w14:paraId="48D11765" w14:textId="77777777" w:rsidR="00367DF2" w:rsidRDefault="00367DF2" w:rsidP="00367DF2">
      <w:pPr>
        <w:pStyle w:val="ListParagraph"/>
        <w:numPr>
          <w:ilvl w:val="0"/>
          <w:numId w:val="10"/>
        </w:numPr>
      </w:pPr>
      <w:r>
        <w:t>Assist supervisors with conducting hazard assessments.</w:t>
      </w:r>
    </w:p>
    <w:p w14:paraId="187B6372" w14:textId="77777777" w:rsidR="00367DF2" w:rsidRDefault="00367DF2" w:rsidP="00367DF2">
      <w:pPr>
        <w:pStyle w:val="Heading1"/>
      </w:pPr>
      <w:r>
        <w:t xml:space="preserve"> PROCEDURE </w:t>
      </w:r>
    </w:p>
    <w:p w14:paraId="50A2D984" w14:textId="77777777" w:rsidR="00367DF2" w:rsidRDefault="00367DF2" w:rsidP="00367DF2">
      <w:pPr>
        <w:pStyle w:val="Heading2"/>
      </w:pPr>
      <w:r>
        <w:t>Hazard Identification Process:</w:t>
      </w:r>
    </w:p>
    <w:p w14:paraId="127F7346" w14:textId="77777777" w:rsidR="00367DF2" w:rsidRDefault="00367DF2" w:rsidP="00367DF2">
      <w:r>
        <w:t>Hazards in the workplace must be identified before mitigation controls can be put in place, such as PPE. Workplace hazards are sources of potential harm to employees in the workplace. These potential hazards can vary depending on the job task and potential sources of harm. Common hazards that may be identified include but are not limited to the following categories:</w:t>
      </w:r>
    </w:p>
    <w:p w14:paraId="3E76017F" w14:textId="77777777" w:rsidR="00367DF2" w:rsidRDefault="00367DF2" w:rsidP="00367DF2">
      <w:pPr>
        <w:pStyle w:val="ListParagraph"/>
        <w:numPr>
          <w:ilvl w:val="0"/>
          <w:numId w:val="9"/>
        </w:numPr>
      </w:pPr>
      <w:r>
        <w:t xml:space="preserve">Impact </w:t>
      </w:r>
      <w:r w:rsidRPr="004F3AE9">
        <w:rPr>
          <w:rFonts w:cs="Open Sans"/>
        </w:rPr>
        <w:t>–</w:t>
      </w:r>
      <w:r>
        <w:t xml:space="preserve"> exposure to high velocity matter moving with enough force to cause harm by impacting someone. These could be particles, chips, falling objects, vibration, or high-pressure liquids. </w:t>
      </w:r>
    </w:p>
    <w:p w14:paraId="50244066" w14:textId="77777777" w:rsidR="00367DF2" w:rsidRDefault="00367DF2" w:rsidP="00367DF2">
      <w:pPr>
        <w:pStyle w:val="ListParagraph"/>
        <w:numPr>
          <w:ilvl w:val="0"/>
          <w:numId w:val="9"/>
        </w:numPr>
      </w:pPr>
      <w:r>
        <w:t xml:space="preserve">Penetration </w:t>
      </w:r>
      <w:r w:rsidRPr="004F3AE9">
        <w:rPr>
          <w:rFonts w:cs="Open Sans"/>
        </w:rPr>
        <w:t>–</w:t>
      </w:r>
      <w:r>
        <w:t xml:space="preserve"> cutting or penetrating objects. Examples include working with glass, wire, metal, sharp objects, or other materials that can cut or pierce when broken or fragmented.</w:t>
      </w:r>
    </w:p>
    <w:p w14:paraId="19C76C0A" w14:textId="77777777" w:rsidR="00367DF2" w:rsidRDefault="00367DF2" w:rsidP="00367DF2">
      <w:pPr>
        <w:pStyle w:val="ListParagraph"/>
        <w:numPr>
          <w:ilvl w:val="0"/>
          <w:numId w:val="9"/>
        </w:numPr>
      </w:pPr>
      <w:r>
        <w:t xml:space="preserve">Compression </w:t>
      </w:r>
      <w:r w:rsidRPr="004F3AE9">
        <w:rPr>
          <w:rFonts w:cs="Open Sans"/>
        </w:rPr>
        <w:t>–</w:t>
      </w:r>
      <w:r>
        <w:t xml:space="preserve"> crushing or pinching hazards. Examples include the use of heavy equipment or tools that could cause pinching or </w:t>
      </w:r>
      <w:proofErr w:type="gramStart"/>
      <w:r>
        <w:t>crushing</w:t>
      </w:r>
      <w:proofErr w:type="gramEnd"/>
      <w:r>
        <w:t xml:space="preserve"> injuries, etc.</w:t>
      </w:r>
    </w:p>
    <w:p w14:paraId="12886D17" w14:textId="77777777" w:rsidR="00367DF2" w:rsidRDefault="00367DF2" w:rsidP="00367DF2">
      <w:pPr>
        <w:pStyle w:val="ListParagraph"/>
        <w:numPr>
          <w:ilvl w:val="0"/>
          <w:numId w:val="9"/>
        </w:numPr>
      </w:pPr>
      <w:r>
        <w:t xml:space="preserve">Thermal </w:t>
      </w:r>
      <w:r w:rsidRPr="004F3AE9">
        <w:rPr>
          <w:rFonts w:cs="Open Sans"/>
        </w:rPr>
        <w:t>–</w:t>
      </w:r>
      <w:r>
        <w:t>intolerable hot or cold temperatures. Examples include using furnaces, welding, steam, or cryogenic materials.</w:t>
      </w:r>
    </w:p>
    <w:p w14:paraId="16CDBA57" w14:textId="77777777" w:rsidR="00367DF2" w:rsidRDefault="00367DF2" w:rsidP="00367DF2">
      <w:pPr>
        <w:pStyle w:val="ListParagraph"/>
        <w:numPr>
          <w:ilvl w:val="0"/>
          <w:numId w:val="9"/>
        </w:numPr>
      </w:pPr>
      <w:r>
        <w:t xml:space="preserve">Chemical </w:t>
      </w:r>
      <w:r w:rsidRPr="004F3AE9">
        <w:rPr>
          <w:rFonts w:cs="Open Sans"/>
        </w:rPr>
        <w:t>–</w:t>
      </w:r>
      <w:r>
        <w:t xml:space="preserve"> irritating, toxic, or corrosive substances. Examples include carcinogens, mutagens, teratogens, corrosives, and poisons. </w:t>
      </w:r>
    </w:p>
    <w:p w14:paraId="6D724ACF" w14:textId="77777777" w:rsidR="00367DF2" w:rsidRDefault="00367DF2" w:rsidP="00367DF2">
      <w:pPr>
        <w:pStyle w:val="ListParagraph"/>
        <w:numPr>
          <w:ilvl w:val="0"/>
          <w:numId w:val="9"/>
        </w:numPr>
      </w:pPr>
      <w:r>
        <w:t xml:space="preserve">Optical radiation </w:t>
      </w:r>
      <w:r w:rsidRPr="004F3AE9">
        <w:rPr>
          <w:rFonts w:cs="Open Sans"/>
        </w:rPr>
        <w:t>–</w:t>
      </w:r>
      <w:r>
        <w:t xml:space="preserve"> intense ultraviolet, visible, or infrared non-ionizing radiation. Examples include high power lasers, UV lamps, or welding arcs. </w:t>
      </w:r>
    </w:p>
    <w:p w14:paraId="54ACD1AC" w14:textId="77777777" w:rsidR="00367DF2" w:rsidRDefault="00367DF2" w:rsidP="00367DF2">
      <w:pPr>
        <w:pStyle w:val="ListParagraph"/>
        <w:numPr>
          <w:ilvl w:val="0"/>
          <w:numId w:val="9"/>
        </w:numPr>
      </w:pPr>
      <w:r>
        <w:t xml:space="preserve">Biological </w:t>
      </w:r>
      <w:r w:rsidRPr="004F3AE9">
        <w:rPr>
          <w:rFonts w:cs="Open Sans"/>
        </w:rPr>
        <w:t>–</w:t>
      </w:r>
      <w:r>
        <w:t xml:space="preserve"> exposure to infectious agents. These are viruses or bacteria that could be harmful.</w:t>
      </w:r>
    </w:p>
    <w:p w14:paraId="04F491AC" w14:textId="77777777" w:rsidR="00367DF2" w:rsidRDefault="00367DF2" w:rsidP="00367DF2">
      <w:pPr>
        <w:pStyle w:val="ListParagraph"/>
        <w:numPr>
          <w:ilvl w:val="0"/>
          <w:numId w:val="9"/>
        </w:numPr>
      </w:pPr>
      <w:r>
        <w:t xml:space="preserve">Dusts/particulates </w:t>
      </w:r>
      <w:r w:rsidRPr="004F3AE9">
        <w:rPr>
          <w:rFonts w:cs="Open Sans"/>
        </w:rPr>
        <w:t>–</w:t>
      </w:r>
      <w:r>
        <w:t xml:space="preserve"> particulates that may damage the respiratory system. Examples include welding fumes, crystalline silica dust, or asbestos fibers.</w:t>
      </w:r>
    </w:p>
    <w:p w14:paraId="35853353" w14:textId="77777777" w:rsidR="00367DF2" w:rsidRDefault="00367DF2" w:rsidP="00367DF2">
      <w:pPr>
        <w:pStyle w:val="Heading2"/>
      </w:pPr>
      <w:r>
        <w:t>Hazard Controls:</w:t>
      </w:r>
    </w:p>
    <w:p w14:paraId="520EC7B3" w14:textId="77777777" w:rsidR="00367DF2" w:rsidRDefault="00367DF2" w:rsidP="00367DF2">
      <w:r>
        <w:t xml:space="preserve">When hazards in work locations are identified, the person conducting the PPE Hazard Assessment must determine if other forms of hazard controls are suitable. </w:t>
      </w:r>
      <w:r>
        <w:lastRenderedPageBreak/>
        <w:t>Personal Protective Equipment may be selected as the sole hazard control only if all other forms of hazard control are not possible.</w:t>
      </w:r>
    </w:p>
    <w:p w14:paraId="1C1001FC" w14:textId="77777777" w:rsidR="00367DF2" w:rsidRDefault="00367DF2" w:rsidP="00367DF2">
      <w:pPr>
        <w:pStyle w:val="Heading2"/>
      </w:pPr>
      <w:r>
        <w:t xml:space="preserve">The Hierarchy of Controls in order of effectiveness: </w:t>
      </w:r>
    </w:p>
    <w:p w14:paraId="2D28DFDD" w14:textId="77777777" w:rsidR="00367DF2" w:rsidRDefault="00367DF2" w:rsidP="00367DF2">
      <w:pPr>
        <w:pStyle w:val="ListParagraph"/>
        <w:numPr>
          <w:ilvl w:val="0"/>
          <w:numId w:val="8"/>
        </w:numPr>
      </w:pPr>
      <w:r>
        <w:t>Elimination: Remove the hazard.</w:t>
      </w:r>
    </w:p>
    <w:p w14:paraId="1420E76C" w14:textId="77777777" w:rsidR="00367DF2" w:rsidRDefault="00367DF2" w:rsidP="00367DF2">
      <w:pPr>
        <w:pStyle w:val="ListParagraph"/>
        <w:numPr>
          <w:ilvl w:val="0"/>
          <w:numId w:val="8"/>
        </w:numPr>
      </w:pPr>
      <w:r>
        <w:t>Substitution: Replace the hazard with something less hazardous.</w:t>
      </w:r>
    </w:p>
    <w:p w14:paraId="4D5ACE4F" w14:textId="77777777" w:rsidR="00367DF2" w:rsidRDefault="00367DF2" w:rsidP="00367DF2">
      <w:pPr>
        <w:pStyle w:val="ListParagraph"/>
        <w:numPr>
          <w:ilvl w:val="0"/>
          <w:numId w:val="8"/>
        </w:numPr>
      </w:pPr>
      <w:r>
        <w:t xml:space="preserve">Engineering controls: A physical change to the environment that abates the hazard. </w:t>
      </w:r>
    </w:p>
    <w:p w14:paraId="2FA98FC1" w14:textId="77777777" w:rsidR="00367DF2" w:rsidRDefault="00367DF2" w:rsidP="00367DF2">
      <w:pPr>
        <w:pStyle w:val="ListParagraph"/>
        <w:numPr>
          <w:ilvl w:val="0"/>
          <w:numId w:val="8"/>
        </w:numPr>
      </w:pPr>
      <w:r>
        <w:t>Administration controls: Change the way people work in a way that minimizes the hazard.</w:t>
      </w:r>
    </w:p>
    <w:p w14:paraId="16FCBDE7" w14:textId="77777777" w:rsidR="00367DF2" w:rsidRDefault="00367DF2" w:rsidP="00367DF2">
      <w:pPr>
        <w:pStyle w:val="ListParagraph"/>
        <w:numPr>
          <w:ilvl w:val="0"/>
          <w:numId w:val="8"/>
        </w:numPr>
      </w:pPr>
      <w:r>
        <w:t>Personal Protective Equipment: When all other controls are not feasible or do not provide sufficient protection, the use of PPE is required if PPE mitigates the identified hazard.</w:t>
      </w:r>
    </w:p>
    <w:p w14:paraId="2701353D" w14:textId="7155715B" w:rsidR="00367DF2" w:rsidRDefault="00367DF2" w:rsidP="00AB31FC">
      <w:pPr>
        <w:ind w:left="360"/>
      </w:pPr>
      <w:r>
        <w:rPr>
          <w:noProof/>
        </w:rPr>
        <w:drawing>
          <wp:inline distT="114300" distB="114300" distL="114300" distR="114300" wp14:anchorId="58800D82" wp14:editId="78E4EBEA">
            <wp:extent cx="5943600" cy="3975100"/>
            <wp:effectExtent l="0" t="0" r="0" b="6350"/>
            <wp:docPr id="5" name="image1.png" descr="The Hierarchy of Controls in order of effectiveness in an inverted triangle.  Inside the triangle is the following text in descending order.&#10;1. Elimination: Remove the hazard.&#10;2. Substitution: Replace the hazard with something less hazardous.&#10;3. Engineering controls: A physical change to the environment that abates the hazard. &#10;4. Administration controls: Change the way people work in a way that minimizes the hazard.&#10;5. Personal Protective Equipment: When all other controls are not feasible or do not provide sufficient protection, the use of PPE is required if PPE mitigates the identified hazard.&#10;"/>
            <wp:cNvGraphicFramePr/>
            <a:graphic xmlns:a="http://schemas.openxmlformats.org/drawingml/2006/main">
              <a:graphicData uri="http://schemas.openxmlformats.org/drawingml/2006/picture">
                <pic:pic xmlns:pic="http://schemas.openxmlformats.org/drawingml/2006/picture">
                  <pic:nvPicPr>
                    <pic:cNvPr id="5" name="image1.png" descr="The Hierarchy of Controls in order of effectiveness in an inverted triangle.  Inside the triangle is the following text in descending order.&#10;1. Elimination: Remove the hazard.&#10;2. Substitution: Replace the hazard with something less hazardous.&#10;3. Engineering controls: A physical change to the environment that abates the hazard. &#10;4. Administration controls: Change the way people work in a way that minimizes the hazard.&#10;5. Personal Protective Equipment: When all other controls are not feasible or do not provide sufficient protection, the use of PPE is required if PPE mitigates the identified hazard.&#10;"/>
                    <pic:cNvPicPr preferRelativeResize="0"/>
                  </pic:nvPicPr>
                  <pic:blipFill>
                    <a:blip r:embed="rId8"/>
                    <a:srcRect/>
                    <a:stretch>
                      <a:fillRect/>
                    </a:stretch>
                  </pic:blipFill>
                  <pic:spPr>
                    <a:xfrm>
                      <a:off x="0" y="0"/>
                      <a:ext cx="5943600" cy="3975100"/>
                    </a:xfrm>
                    <a:prstGeom prst="rect">
                      <a:avLst/>
                    </a:prstGeom>
                    <a:ln/>
                  </pic:spPr>
                </pic:pic>
              </a:graphicData>
            </a:graphic>
          </wp:inline>
        </w:drawing>
      </w:r>
      <w:r w:rsidR="0022731E">
        <w:t>I</w:t>
      </w:r>
      <w:r>
        <w:t xml:space="preserve">f no other hazard controls are effective in mitigating or controlling the hazard, then the supervisor who oversees the hazard assessment must assign the appropriate PPE to protect against the hazard. </w:t>
      </w:r>
    </w:p>
    <w:p w14:paraId="28DE803E" w14:textId="77777777" w:rsidR="00551AA8" w:rsidRDefault="00551AA8" w:rsidP="00367DF2"/>
    <w:p w14:paraId="12F32087" w14:textId="77777777" w:rsidR="00551AA8" w:rsidRDefault="00551AA8" w:rsidP="00367DF2"/>
    <w:p w14:paraId="746425D2" w14:textId="7AEA8B68" w:rsidR="00367DF2" w:rsidRDefault="00367DF2" w:rsidP="00551AA8">
      <w:pPr>
        <w:pStyle w:val="Heading2"/>
      </w:pPr>
      <w:r>
        <w:lastRenderedPageBreak/>
        <w:t>PPE Hazard Assessment:</w:t>
      </w:r>
    </w:p>
    <w:p w14:paraId="410BE020" w14:textId="77777777" w:rsidR="00367DF2" w:rsidRDefault="00367DF2" w:rsidP="00367DF2">
      <w:r>
        <w:t>All work locations or job tasks where hazards to health and safety exist are first required to complete a PPE Hazard Assessment (Appendix A or an equivalent assessment). The assessment will document the hazard and the proper PPE to be used for the specific hazard. Even if PPE is not required, completion of the hazard assessment is still required. A PPE Hazard Assessment must be re-evaluated annually, when a new hazard is introduced into a work location, or when there is a change in a process or procedure. The PPE Hazard Assessment must be retained as long as the work location or job task exists.</w:t>
      </w:r>
    </w:p>
    <w:p w14:paraId="7FA208C2" w14:textId="77777777" w:rsidR="00367DF2" w:rsidRDefault="00367DF2" w:rsidP="00367DF2">
      <w:pPr>
        <w:pStyle w:val="Heading2"/>
      </w:pPr>
      <w:r>
        <w:t>General PPE requirements:</w:t>
      </w:r>
    </w:p>
    <w:p w14:paraId="0636F237" w14:textId="77777777" w:rsidR="00367DF2" w:rsidRDefault="00367DF2" w:rsidP="00367DF2">
      <w:r>
        <w:t xml:space="preserve">All PPE should </w:t>
      </w:r>
      <w:proofErr w:type="gramStart"/>
      <w:r>
        <w:t>be of</w:t>
      </w:r>
      <w:proofErr w:type="gramEnd"/>
      <w:r>
        <w:t xml:space="preserve"> </w:t>
      </w:r>
      <w:proofErr w:type="gramStart"/>
      <w:r>
        <w:t>safe</w:t>
      </w:r>
      <w:proofErr w:type="gramEnd"/>
      <w:r>
        <w:t xml:space="preserve"> design, construction, and must be able to protect against the hazard identified in the PPE Hazard Assessment. PPE must be maintained in a sanitary and serviceable condition. Departments must take the </w:t>
      </w:r>
      <w:proofErr w:type="gramStart"/>
      <w:r>
        <w:t>fit</w:t>
      </w:r>
      <w:proofErr w:type="gramEnd"/>
      <w:r>
        <w:t xml:space="preserve"> and comfort of PPE into consideration when selecting appropriate items for their workplace. A variety of PPE options must be provided to account for differences in employee sizes and for </w:t>
      </w:r>
      <w:proofErr w:type="gramStart"/>
      <w:r>
        <w:t>fit</w:t>
      </w:r>
      <w:proofErr w:type="gramEnd"/>
      <w:r>
        <w:t xml:space="preserve"> and comfort of the applicable PPE.</w:t>
      </w:r>
    </w:p>
    <w:p w14:paraId="04F6E5A6" w14:textId="77777777" w:rsidR="00367DF2" w:rsidRDefault="00367DF2" w:rsidP="00367DF2">
      <w:r>
        <w:t>Required PPE is provided to employees by their department or supervisor. Employees cannot procure their own PPE unless it is approved by their supervisor and provides the same level of protection to the employee.</w:t>
      </w:r>
    </w:p>
    <w:p w14:paraId="0ED4D797" w14:textId="77777777" w:rsidR="00367DF2" w:rsidRDefault="00367DF2" w:rsidP="00367DF2">
      <w:r>
        <w:t>PPE must meet an applicable industry design, construction, or testing technical standard. Examples of applicable technical standards include but are not limited to:</w:t>
      </w:r>
    </w:p>
    <w:p w14:paraId="165F7DDF" w14:textId="77777777" w:rsidR="00367DF2" w:rsidRDefault="00367DF2" w:rsidP="00367DF2">
      <w:pPr>
        <w:pStyle w:val="ListParagraph"/>
        <w:numPr>
          <w:ilvl w:val="0"/>
          <w:numId w:val="7"/>
        </w:numPr>
      </w:pPr>
      <w:r>
        <w:t xml:space="preserve">Eye protection </w:t>
      </w:r>
      <w:r w:rsidRPr="004F3AE9">
        <w:rPr>
          <w:rFonts w:cs="Open Sans"/>
        </w:rPr>
        <w:t>–</w:t>
      </w:r>
      <w:r>
        <w:t xml:space="preserve"> ANSI/ISEA Z87.1</w:t>
      </w:r>
    </w:p>
    <w:p w14:paraId="686C8876" w14:textId="77777777" w:rsidR="00367DF2" w:rsidRDefault="00367DF2" w:rsidP="00367DF2">
      <w:pPr>
        <w:pStyle w:val="ListParagraph"/>
        <w:numPr>
          <w:ilvl w:val="0"/>
          <w:numId w:val="7"/>
        </w:numPr>
      </w:pPr>
      <w:r>
        <w:t xml:space="preserve">Head protection </w:t>
      </w:r>
      <w:r w:rsidRPr="004F3AE9">
        <w:rPr>
          <w:rFonts w:cs="Open Sans"/>
        </w:rPr>
        <w:t>–</w:t>
      </w:r>
      <w:r>
        <w:t xml:space="preserve"> ANSI Z89.1</w:t>
      </w:r>
    </w:p>
    <w:p w14:paraId="74C76D4E" w14:textId="77777777" w:rsidR="00551AA8" w:rsidRDefault="00367DF2" w:rsidP="00367DF2">
      <w:pPr>
        <w:pStyle w:val="ListParagraph"/>
        <w:numPr>
          <w:ilvl w:val="0"/>
          <w:numId w:val="7"/>
        </w:numPr>
      </w:pPr>
      <w:r>
        <w:t xml:space="preserve">Foot protection </w:t>
      </w:r>
      <w:r w:rsidRPr="00551AA8">
        <w:rPr>
          <w:rFonts w:cs="Open Sans"/>
        </w:rPr>
        <w:t>–</w:t>
      </w:r>
      <w:r>
        <w:t xml:space="preserve"> ASTM F-2412-18a: Standard Test Methods for Foot Protection and ASTM F-2413-18 Standard Specification for Performance Requirements for Protective Footwear.</w:t>
      </w:r>
    </w:p>
    <w:p w14:paraId="13E8979A" w14:textId="59A0A366" w:rsidR="00367DF2" w:rsidRDefault="00367DF2" w:rsidP="00367DF2">
      <w:pPr>
        <w:pStyle w:val="ListParagraph"/>
        <w:numPr>
          <w:ilvl w:val="0"/>
          <w:numId w:val="7"/>
        </w:numPr>
      </w:pPr>
      <w:r>
        <w:t>Cut Protection - ANSI/ISEA 105-2016</w:t>
      </w:r>
    </w:p>
    <w:p w14:paraId="5D0C9BAD" w14:textId="77777777" w:rsidR="00367DF2" w:rsidRDefault="00367DF2" w:rsidP="00367DF2">
      <w:pPr>
        <w:pStyle w:val="Heading3"/>
      </w:pPr>
      <w:r>
        <w:t>These are some common examples of PPE:</w:t>
      </w:r>
    </w:p>
    <w:p w14:paraId="47BD268C" w14:textId="77777777" w:rsidR="00367DF2" w:rsidRDefault="00367DF2" w:rsidP="00367DF2">
      <w:pPr>
        <w:pStyle w:val="ListParagraph"/>
        <w:numPr>
          <w:ilvl w:val="0"/>
          <w:numId w:val="6"/>
        </w:numPr>
      </w:pPr>
      <w:r>
        <w:t xml:space="preserve">Eye and Face Protection: safety glasses, goggles, face shields, and welding masks. </w:t>
      </w:r>
    </w:p>
    <w:p w14:paraId="3E7C9583" w14:textId="77777777" w:rsidR="00367DF2" w:rsidRDefault="00367DF2" w:rsidP="00367DF2">
      <w:pPr>
        <w:pStyle w:val="ListParagraph"/>
        <w:numPr>
          <w:ilvl w:val="0"/>
          <w:numId w:val="6"/>
        </w:numPr>
      </w:pPr>
      <w:r>
        <w:t xml:space="preserve">Head Protection: hard hats and bump caps. </w:t>
      </w:r>
    </w:p>
    <w:p w14:paraId="4C809576" w14:textId="77777777" w:rsidR="00367DF2" w:rsidRDefault="00367DF2" w:rsidP="00367DF2">
      <w:pPr>
        <w:pStyle w:val="ListParagraph"/>
        <w:numPr>
          <w:ilvl w:val="0"/>
          <w:numId w:val="6"/>
        </w:numPr>
      </w:pPr>
      <w:r>
        <w:t>Foot Protection: safety-toed boots, non-slip shoes, or chemical resistant footwear.</w:t>
      </w:r>
    </w:p>
    <w:p w14:paraId="7BF2A5A8" w14:textId="77777777" w:rsidR="00367DF2" w:rsidRDefault="00367DF2" w:rsidP="00367DF2">
      <w:pPr>
        <w:pStyle w:val="ListParagraph"/>
        <w:numPr>
          <w:ilvl w:val="0"/>
          <w:numId w:val="6"/>
        </w:numPr>
      </w:pPr>
      <w:r>
        <w:lastRenderedPageBreak/>
        <w:t>Hand and Arm protection: gloves for cut, chemical, or biological resistance.</w:t>
      </w:r>
    </w:p>
    <w:p w14:paraId="26CA1D69" w14:textId="77777777" w:rsidR="00367DF2" w:rsidRDefault="00367DF2" w:rsidP="00367DF2">
      <w:pPr>
        <w:pStyle w:val="ListParagraph"/>
        <w:numPr>
          <w:ilvl w:val="0"/>
          <w:numId w:val="6"/>
        </w:numPr>
      </w:pPr>
      <w:r>
        <w:t>Body Protection: aprons, lab coats, hazardous material suits, fall protection, and high visibility clothing.</w:t>
      </w:r>
    </w:p>
    <w:p w14:paraId="32D716E4" w14:textId="77777777" w:rsidR="00367DF2" w:rsidRDefault="00367DF2" w:rsidP="00367DF2">
      <w:pPr>
        <w:pStyle w:val="ListParagraph"/>
        <w:numPr>
          <w:ilvl w:val="0"/>
          <w:numId w:val="6"/>
        </w:numPr>
      </w:pPr>
      <w:r>
        <w:t xml:space="preserve">Hearing Protection: ear plugs or muffs. </w:t>
      </w:r>
    </w:p>
    <w:p w14:paraId="00960931" w14:textId="77777777" w:rsidR="00367DF2" w:rsidRDefault="00367DF2" w:rsidP="00367DF2">
      <w:pPr>
        <w:pStyle w:val="Heading2"/>
      </w:pPr>
      <w:r>
        <w:t>Specific PPE Program &amp; Requirements:</w:t>
      </w:r>
    </w:p>
    <w:p w14:paraId="16EB408B" w14:textId="77777777" w:rsidR="00367DF2" w:rsidRDefault="00367DF2" w:rsidP="00367DF2">
      <w:r>
        <w:t xml:space="preserve">Written programs and procedures may have specific PPE requirements regarding training, use, selection of PPE, and other requirements. Listed are some, but not all, of the programs and procedures that have specific PPE requirements:  </w:t>
      </w:r>
    </w:p>
    <w:p w14:paraId="5A17E0A0" w14:textId="77777777" w:rsidR="00367DF2" w:rsidRDefault="00367DF2" w:rsidP="00367DF2">
      <w:pPr>
        <w:pStyle w:val="ListParagraph"/>
        <w:numPr>
          <w:ilvl w:val="0"/>
          <w:numId w:val="5"/>
        </w:numPr>
      </w:pPr>
      <w:r>
        <w:t>Hearing Conservation Program</w:t>
      </w:r>
    </w:p>
    <w:p w14:paraId="61112E15" w14:textId="77777777" w:rsidR="00367DF2" w:rsidRDefault="00367DF2" w:rsidP="00367DF2">
      <w:pPr>
        <w:pStyle w:val="ListParagraph"/>
        <w:numPr>
          <w:ilvl w:val="0"/>
          <w:numId w:val="5"/>
        </w:numPr>
      </w:pPr>
      <w:r>
        <w:t>Respiratory Protection Program</w:t>
      </w:r>
    </w:p>
    <w:p w14:paraId="6B21B697" w14:textId="77777777" w:rsidR="00367DF2" w:rsidRDefault="00367DF2" w:rsidP="00367DF2">
      <w:pPr>
        <w:pStyle w:val="ListParagraph"/>
        <w:numPr>
          <w:ilvl w:val="0"/>
          <w:numId w:val="5"/>
        </w:numPr>
      </w:pPr>
      <w:r>
        <w:t xml:space="preserve">Fall Protection Program </w:t>
      </w:r>
    </w:p>
    <w:p w14:paraId="0766AC54" w14:textId="77777777" w:rsidR="00367DF2" w:rsidRDefault="00367DF2" w:rsidP="00367DF2">
      <w:pPr>
        <w:pStyle w:val="ListParagraph"/>
        <w:numPr>
          <w:ilvl w:val="0"/>
          <w:numId w:val="5"/>
        </w:numPr>
      </w:pPr>
      <w:r>
        <w:t>Chemical Hygiene Plan</w:t>
      </w:r>
    </w:p>
    <w:p w14:paraId="08EDD488" w14:textId="77777777" w:rsidR="00367DF2" w:rsidRDefault="00367DF2" w:rsidP="00367DF2">
      <w:pPr>
        <w:pStyle w:val="ListParagraph"/>
        <w:numPr>
          <w:ilvl w:val="0"/>
          <w:numId w:val="5"/>
        </w:numPr>
      </w:pPr>
      <w:r>
        <w:t>Exposure Control Plan for Bloodborne Pathogens</w:t>
      </w:r>
    </w:p>
    <w:p w14:paraId="26FF19DC" w14:textId="77777777" w:rsidR="00367DF2" w:rsidRDefault="00367DF2" w:rsidP="00367DF2">
      <w:pPr>
        <w:pStyle w:val="ListParagraph"/>
        <w:numPr>
          <w:ilvl w:val="0"/>
          <w:numId w:val="5"/>
        </w:numPr>
      </w:pPr>
      <w:r>
        <w:t>Laser Safety Program</w:t>
      </w:r>
    </w:p>
    <w:p w14:paraId="238FC618" w14:textId="77777777" w:rsidR="00367DF2" w:rsidRDefault="00367DF2" w:rsidP="00367DF2">
      <w:pPr>
        <w:pStyle w:val="ListParagraph"/>
        <w:numPr>
          <w:ilvl w:val="0"/>
          <w:numId w:val="5"/>
        </w:numPr>
      </w:pPr>
      <w:r>
        <w:t>Laboratory Animal Allergen Exposure Control Program:</w:t>
      </w:r>
    </w:p>
    <w:p w14:paraId="5DAF50E5" w14:textId="77777777" w:rsidR="00367DF2" w:rsidRDefault="00367DF2" w:rsidP="00367DF2">
      <w:pPr>
        <w:pStyle w:val="Heading2"/>
      </w:pPr>
      <w:r>
        <w:t>Department Specific Training:</w:t>
      </w:r>
    </w:p>
    <w:p w14:paraId="29BF5AA7" w14:textId="77777777" w:rsidR="00367DF2" w:rsidRDefault="00367DF2" w:rsidP="00367DF2">
      <w:r>
        <w:t xml:space="preserve">All Employees who are required to wear PPE must take Training Hub Course: General awareness training for PPE or equivalent training course. Supervisors are also required to train each employee who must use PPE.  Employees must be trained </w:t>
      </w:r>
      <w:proofErr w:type="gramStart"/>
      <w:r>
        <w:t>on job</w:t>
      </w:r>
      <w:proofErr w:type="gramEnd"/>
      <w:r>
        <w:t xml:space="preserve"> or task specific PPE to understand the following items:</w:t>
      </w:r>
    </w:p>
    <w:p w14:paraId="2D057D01" w14:textId="77777777" w:rsidR="00367DF2" w:rsidRDefault="00367DF2" w:rsidP="00367DF2">
      <w:pPr>
        <w:pStyle w:val="ListParagraph"/>
        <w:numPr>
          <w:ilvl w:val="0"/>
          <w:numId w:val="4"/>
        </w:numPr>
      </w:pPr>
      <w:r>
        <w:t>When PPE is necessary.</w:t>
      </w:r>
    </w:p>
    <w:p w14:paraId="46995C04" w14:textId="77777777" w:rsidR="00367DF2" w:rsidRDefault="00367DF2" w:rsidP="00367DF2">
      <w:pPr>
        <w:pStyle w:val="ListParagraph"/>
        <w:numPr>
          <w:ilvl w:val="0"/>
          <w:numId w:val="4"/>
        </w:numPr>
      </w:pPr>
      <w:r>
        <w:t>What PPE is necessary.</w:t>
      </w:r>
    </w:p>
    <w:p w14:paraId="046BD854" w14:textId="77777777" w:rsidR="00367DF2" w:rsidRDefault="00367DF2" w:rsidP="00367DF2">
      <w:pPr>
        <w:pStyle w:val="ListParagraph"/>
        <w:numPr>
          <w:ilvl w:val="0"/>
          <w:numId w:val="4"/>
        </w:numPr>
      </w:pPr>
      <w:r>
        <w:t>How to properly put on, take off, adjust, and wear the PPE.</w:t>
      </w:r>
    </w:p>
    <w:p w14:paraId="3856BDF2" w14:textId="77777777" w:rsidR="00367DF2" w:rsidRDefault="00367DF2" w:rsidP="00367DF2">
      <w:pPr>
        <w:pStyle w:val="ListParagraph"/>
        <w:numPr>
          <w:ilvl w:val="0"/>
          <w:numId w:val="4"/>
        </w:numPr>
      </w:pPr>
      <w:r>
        <w:t>The limitations of the PPE.</w:t>
      </w:r>
    </w:p>
    <w:p w14:paraId="72C1C5ED" w14:textId="77777777" w:rsidR="00367DF2" w:rsidRDefault="00367DF2" w:rsidP="00367DF2">
      <w:pPr>
        <w:pStyle w:val="ListParagraph"/>
        <w:numPr>
          <w:ilvl w:val="0"/>
          <w:numId w:val="4"/>
        </w:numPr>
      </w:pPr>
      <w:r>
        <w:t>Proper care, maintenance, useful life, and disposal of PPE.</w:t>
      </w:r>
    </w:p>
    <w:p w14:paraId="0ED30D36" w14:textId="77777777" w:rsidR="00367DF2" w:rsidRDefault="00367DF2" w:rsidP="00367DF2">
      <w:pPr>
        <w:pStyle w:val="ListParagraph"/>
        <w:numPr>
          <w:ilvl w:val="0"/>
          <w:numId w:val="4"/>
        </w:numPr>
      </w:pPr>
      <w:r>
        <w:t xml:space="preserve">Every employee must demonstrate an understanding of the PPE training as well as the ability to properly use and maintain PPE before they are allowed to perform work requiring the use of their PPE. </w:t>
      </w:r>
    </w:p>
    <w:p w14:paraId="51AE8AB0" w14:textId="77777777" w:rsidR="00367DF2" w:rsidRDefault="00367DF2" w:rsidP="00367DF2">
      <w:pPr>
        <w:pStyle w:val="ListParagraph"/>
        <w:numPr>
          <w:ilvl w:val="0"/>
          <w:numId w:val="4"/>
        </w:numPr>
      </w:pPr>
      <w:r>
        <w:t>These situations that require additional or retraining of employees on PPE use:</w:t>
      </w:r>
    </w:p>
    <w:p w14:paraId="300B5303" w14:textId="77777777" w:rsidR="00367DF2" w:rsidRDefault="00367DF2" w:rsidP="00551AA8">
      <w:pPr>
        <w:pStyle w:val="ListParagraph"/>
        <w:numPr>
          <w:ilvl w:val="1"/>
          <w:numId w:val="4"/>
        </w:numPr>
      </w:pPr>
      <w:r>
        <w:t xml:space="preserve">Any changes to PPE in the workplace.  For example, a new chemical is introduced requiring the use of nitrile gloves. </w:t>
      </w:r>
    </w:p>
    <w:p w14:paraId="3D7C6219" w14:textId="77777777" w:rsidR="00367DF2" w:rsidRDefault="00367DF2" w:rsidP="00551AA8">
      <w:pPr>
        <w:pStyle w:val="ListParagraph"/>
        <w:numPr>
          <w:ilvl w:val="1"/>
          <w:numId w:val="4"/>
        </w:numPr>
      </w:pPr>
      <w:r>
        <w:t xml:space="preserve">If a supervisor believes that a previously trained employee does not demonstrate the proper understanding and skill level in the use of </w:t>
      </w:r>
      <w:r>
        <w:lastRenderedPageBreak/>
        <w:t>PPE, that employee should receive retraining before performing the task requiring said PPE.</w:t>
      </w:r>
    </w:p>
    <w:p w14:paraId="67CC21E9" w14:textId="77777777" w:rsidR="00367DF2" w:rsidRDefault="00367DF2" w:rsidP="00367DF2">
      <w:r>
        <w:t xml:space="preserve">Each department must document the training with the name of each employee </w:t>
      </w:r>
      <w:proofErr w:type="gramStart"/>
      <w:r>
        <w:t>trained,</w:t>
      </w:r>
      <w:proofErr w:type="gramEnd"/>
      <w:r>
        <w:t xml:space="preserve"> the date of training and a description of the training</w:t>
      </w:r>
      <w:proofErr w:type="gramStart"/>
      <w:r>
        <w:t xml:space="preserve">.  </w:t>
      </w:r>
      <w:proofErr w:type="gramEnd"/>
      <w:r>
        <w:t>The name of the person conducting the training, their job title, and qualifications must be recorded.  Training documentation is required to be retained for 3 years.</w:t>
      </w:r>
    </w:p>
    <w:p w14:paraId="1D3DD6C4" w14:textId="77777777" w:rsidR="00367DF2" w:rsidRDefault="00367DF2" w:rsidP="00367DF2">
      <w:pPr>
        <w:pStyle w:val="Heading2"/>
      </w:pPr>
      <w:r>
        <w:t>Cleaning and Maintenance:</w:t>
      </w:r>
    </w:p>
    <w:p w14:paraId="6864DEFD" w14:textId="77777777" w:rsidR="00367DF2" w:rsidRDefault="00367DF2" w:rsidP="00367DF2">
      <w:r>
        <w:t>Employees are responsible for cleaning and maintaining the PPE that has been issued to them.  PPE must be inspected, cleaned, and maintained at regular intervals to ensure adequate protection and performance.  Damaged or compromised PPE must not be used.  If damaged PPE cannot be repaired, it must be disposed of in an appropriate manner.  PPE that is designed to be disposable but cannot be decontaminated must be disposed of as follows:</w:t>
      </w:r>
    </w:p>
    <w:p w14:paraId="00CB7C30" w14:textId="77777777" w:rsidR="00367DF2" w:rsidRDefault="00367DF2" w:rsidP="00367DF2">
      <w:pPr>
        <w:pStyle w:val="ListParagraph"/>
        <w:numPr>
          <w:ilvl w:val="0"/>
          <w:numId w:val="3"/>
        </w:numPr>
      </w:pPr>
      <w:r>
        <w:t>PPE that is contaminated with a hazardous chemical is disposed of in the appropriate hazardous waste container.</w:t>
      </w:r>
    </w:p>
    <w:p w14:paraId="1967DC9C" w14:textId="77777777" w:rsidR="00367DF2" w:rsidRDefault="00367DF2" w:rsidP="00367DF2">
      <w:pPr>
        <w:pStyle w:val="ListParagraph"/>
        <w:numPr>
          <w:ilvl w:val="0"/>
          <w:numId w:val="3"/>
        </w:numPr>
      </w:pPr>
      <w:r>
        <w:t>PPE that is contaminated with radioactive material is disposed of in a waste container designated for radioactive material.</w:t>
      </w:r>
    </w:p>
    <w:p w14:paraId="408715BA" w14:textId="77777777" w:rsidR="00367DF2" w:rsidRDefault="00367DF2" w:rsidP="00367DF2">
      <w:pPr>
        <w:pStyle w:val="ListParagraph"/>
        <w:numPr>
          <w:ilvl w:val="0"/>
          <w:numId w:val="3"/>
        </w:numPr>
      </w:pPr>
      <w:r>
        <w:t>PPE that is contaminated with biological materials is disposed of in the appropriate biohazard waste container.</w:t>
      </w:r>
    </w:p>
    <w:p w14:paraId="195969BC" w14:textId="77777777" w:rsidR="00367DF2" w:rsidRDefault="00367DF2" w:rsidP="00367DF2">
      <w:pPr>
        <w:pStyle w:val="Heading1"/>
      </w:pPr>
      <w:r>
        <w:t>REFERENCES</w:t>
      </w:r>
    </w:p>
    <w:p w14:paraId="163A1556" w14:textId="77777777" w:rsidR="00367DF2" w:rsidRDefault="00367DF2" w:rsidP="00367DF2">
      <w:pPr>
        <w:pStyle w:val="ListParagraph"/>
        <w:numPr>
          <w:ilvl w:val="0"/>
          <w:numId w:val="14"/>
        </w:numPr>
      </w:pPr>
      <w:r>
        <w:t>General Industry Occupational Safety and Health Regulations, 29 CFR 1910, Subpart I.</w:t>
      </w:r>
    </w:p>
    <w:p w14:paraId="4D513505" w14:textId="77777777" w:rsidR="00367DF2" w:rsidRDefault="00367DF2" w:rsidP="00367DF2">
      <w:pPr>
        <w:pStyle w:val="ListParagraph"/>
        <w:numPr>
          <w:ilvl w:val="0"/>
          <w:numId w:val="14"/>
        </w:numPr>
      </w:pPr>
      <w:r>
        <w:t>General Requirements (1910.132)</w:t>
      </w:r>
    </w:p>
    <w:p w14:paraId="3F6BE42C" w14:textId="77777777" w:rsidR="00367DF2" w:rsidRDefault="00367DF2" w:rsidP="00367DF2">
      <w:pPr>
        <w:pStyle w:val="ListParagraph"/>
        <w:numPr>
          <w:ilvl w:val="0"/>
          <w:numId w:val="14"/>
        </w:numPr>
      </w:pPr>
      <w:r>
        <w:t>Eye and Face Protection (1910.133)</w:t>
      </w:r>
    </w:p>
    <w:p w14:paraId="291D4048" w14:textId="77777777" w:rsidR="00367DF2" w:rsidRDefault="00367DF2" w:rsidP="00367DF2">
      <w:pPr>
        <w:pStyle w:val="ListParagraph"/>
        <w:numPr>
          <w:ilvl w:val="0"/>
          <w:numId w:val="14"/>
        </w:numPr>
      </w:pPr>
      <w:r>
        <w:t>Respiratory Protection (1910.134)</w:t>
      </w:r>
    </w:p>
    <w:p w14:paraId="6237CAE4" w14:textId="77777777" w:rsidR="00367DF2" w:rsidRDefault="00367DF2" w:rsidP="00367DF2">
      <w:pPr>
        <w:pStyle w:val="ListParagraph"/>
        <w:numPr>
          <w:ilvl w:val="0"/>
          <w:numId w:val="14"/>
        </w:numPr>
      </w:pPr>
      <w:r>
        <w:t>Head Protection (1910.135)</w:t>
      </w:r>
    </w:p>
    <w:p w14:paraId="116F8AA3" w14:textId="77777777" w:rsidR="00367DF2" w:rsidRDefault="00367DF2" w:rsidP="00367DF2">
      <w:pPr>
        <w:pStyle w:val="ListParagraph"/>
        <w:numPr>
          <w:ilvl w:val="0"/>
          <w:numId w:val="14"/>
        </w:numPr>
      </w:pPr>
      <w:r>
        <w:t>Fall Protection (1910.140 &amp; 1910.23)</w:t>
      </w:r>
    </w:p>
    <w:p w14:paraId="7F2641B7" w14:textId="77777777" w:rsidR="00367DF2" w:rsidRDefault="00367DF2" w:rsidP="00367DF2">
      <w:pPr>
        <w:pStyle w:val="ListParagraph"/>
        <w:numPr>
          <w:ilvl w:val="0"/>
          <w:numId w:val="14"/>
        </w:numPr>
      </w:pPr>
      <w:r>
        <w:t>Foot Protection (1910.136)</w:t>
      </w:r>
    </w:p>
    <w:p w14:paraId="79B3F3A7" w14:textId="77777777" w:rsidR="00367DF2" w:rsidRDefault="00367DF2" w:rsidP="00367DF2">
      <w:pPr>
        <w:pStyle w:val="ListParagraph"/>
        <w:numPr>
          <w:ilvl w:val="0"/>
          <w:numId w:val="14"/>
        </w:numPr>
      </w:pPr>
      <w:r>
        <w:t>Electrical Protective Equipment (1910.137)</w:t>
      </w:r>
    </w:p>
    <w:p w14:paraId="07973659" w14:textId="77777777" w:rsidR="00367DF2" w:rsidRDefault="00367DF2" w:rsidP="00367DF2">
      <w:pPr>
        <w:pStyle w:val="ListParagraph"/>
        <w:numPr>
          <w:ilvl w:val="0"/>
          <w:numId w:val="14"/>
        </w:numPr>
      </w:pPr>
      <w:r>
        <w:t>Hand Protection (1910.138)</w:t>
      </w:r>
    </w:p>
    <w:p w14:paraId="4F0C9E5E" w14:textId="77777777" w:rsidR="00367DF2" w:rsidRDefault="00367DF2" w:rsidP="00367DF2">
      <w:pPr>
        <w:pStyle w:val="Heading1"/>
      </w:pPr>
      <w:r w:rsidRPr="007948D3">
        <w:lastRenderedPageBreak/>
        <w:t>Appendix A:</w:t>
      </w:r>
    </w:p>
    <w:p w14:paraId="418121C9" w14:textId="057178A1" w:rsidR="00AF0422" w:rsidRDefault="00A64CA5" w:rsidP="00A64CA5">
      <w:pPr>
        <w:pStyle w:val="Heading2"/>
        <w:jc w:val="center"/>
      </w:pPr>
      <w:r>
        <w:t>Personal Protective Equipment (PPE) Assessment Form</w:t>
      </w:r>
    </w:p>
    <w:tbl>
      <w:tblPr>
        <w:tblStyle w:val="TableGrid"/>
        <w:tblW w:w="0" w:type="auto"/>
        <w:tblLook w:val="04E0" w:firstRow="1" w:lastRow="1" w:firstColumn="1" w:lastColumn="0" w:noHBand="0" w:noVBand="1"/>
        <w:tblCaption w:val="Personal Protective Equipment (PPE) Assessment Form"/>
        <w:tblDescription w:val="PPE assessment form to identify hazards present that will help determine the workers needed PPE."/>
      </w:tblPr>
      <w:tblGrid>
        <w:gridCol w:w="3595"/>
        <w:gridCol w:w="900"/>
        <w:gridCol w:w="4590"/>
        <w:gridCol w:w="265"/>
      </w:tblGrid>
      <w:tr w:rsidR="005F7C3C" w:rsidRPr="00351CD7" w14:paraId="4593BE81" w14:textId="77777777" w:rsidTr="00DE796E">
        <w:tc>
          <w:tcPr>
            <w:tcW w:w="4495" w:type="dxa"/>
            <w:gridSpan w:val="2"/>
          </w:tcPr>
          <w:p w14:paraId="233324C5" w14:textId="77777777" w:rsidR="00770CBA" w:rsidRDefault="00884F0D" w:rsidP="00770CBA">
            <w:pPr>
              <w:rPr>
                <w:sz w:val="22"/>
                <w:szCs w:val="22"/>
              </w:rPr>
            </w:pPr>
            <w:r w:rsidRPr="00351CD7">
              <w:rPr>
                <w:b/>
                <w:bCs/>
                <w:sz w:val="22"/>
                <w:szCs w:val="22"/>
              </w:rPr>
              <w:t>Department:</w:t>
            </w:r>
            <w:r w:rsidR="00647744" w:rsidRPr="00351CD7">
              <w:rPr>
                <w:sz w:val="22"/>
                <w:szCs w:val="22"/>
              </w:rPr>
              <w:t xml:space="preserve"> </w:t>
            </w:r>
          </w:p>
          <w:p w14:paraId="56CE31DE" w14:textId="1F472234" w:rsidR="0043357E" w:rsidRPr="00351CD7" w:rsidRDefault="0043357E" w:rsidP="00770CBA">
            <w:pPr>
              <w:rPr>
                <w:sz w:val="22"/>
                <w:szCs w:val="22"/>
              </w:rPr>
            </w:pPr>
          </w:p>
        </w:tc>
        <w:tc>
          <w:tcPr>
            <w:tcW w:w="4855" w:type="dxa"/>
            <w:gridSpan w:val="2"/>
          </w:tcPr>
          <w:p w14:paraId="3F5BF35B" w14:textId="20AFA028" w:rsidR="00884F0D" w:rsidRPr="00351CD7" w:rsidRDefault="00884F0D" w:rsidP="00884F0D">
            <w:pPr>
              <w:rPr>
                <w:sz w:val="22"/>
                <w:szCs w:val="22"/>
              </w:rPr>
            </w:pPr>
            <w:r w:rsidRPr="00351CD7">
              <w:rPr>
                <w:b/>
                <w:bCs/>
                <w:sz w:val="22"/>
                <w:szCs w:val="22"/>
              </w:rPr>
              <w:t>Date</w:t>
            </w:r>
            <w:r w:rsidRPr="00351CD7">
              <w:rPr>
                <w:sz w:val="22"/>
                <w:szCs w:val="22"/>
              </w:rPr>
              <w:t>:</w:t>
            </w:r>
            <w:r w:rsidR="003F19A7" w:rsidRPr="00351CD7">
              <w:rPr>
                <w:sz w:val="22"/>
                <w:szCs w:val="22"/>
              </w:rPr>
              <w:t xml:space="preserve"> </w:t>
            </w:r>
          </w:p>
        </w:tc>
      </w:tr>
      <w:tr w:rsidR="005F7C3C" w:rsidRPr="00351CD7" w14:paraId="7437307E" w14:textId="77777777" w:rsidTr="00DE796E">
        <w:tc>
          <w:tcPr>
            <w:tcW w:w="4495" w:type="dxa"/>
            <w:gridSpan w:val="2"/>
            <w:tcBorders>
              <w:bottom w:val="single" w:sz="4" w:space="0" w:color="auto"/>
            </w:tcBorders>
          </w:tcPr>
          <w:p w14:paraId="72046056" w14:textId="0C9FDBE7" w:rsidR="00884F0D" w:rsidRDefault="003F19A7" w:rsidP="00884F0D">
            <w:pPr>
              <w:rPr>
                <w:sz w:val="22"/>
                <w:szCs w:val="22"/>
              </w:rPr>
            </w:pPr>
            <w:r w:rsidRPr="00351CD7">
              <w:rPr>
                <w:b/>
                <w:bCs/>
                <w:sz w:val="22"/>
                <w:szCs w:val="22"/>
              </w:rPr>
              <w:t>Job Title:</w:t>
            </w:r>
            <w:r w:rsidRPr="00351CD7">
              <w:rPr>
                <w:sz w:val="22"/>
                <w:szCs w:val="22"/>
              </w:rPr>
              <w:t xml:space="preserve"> </w:t>
            </w:r>
          </w:p>
          <w:p w14:paraId="5000298A" w14:textId="1DF6FAD5" w:rsidR="004144F0" w:rsidRPr="00351CD7" w:rsidRDefault="004144F0" w:rsidP="00884F0D">
            <w:pPr>
              <w:rPr>
                <w:sz w:val="22"/>
                <w:szCs w:val="22"/>
              </w:rPr>
            </w:pPr>
          </w:p>
        </w:tc>
        <w:tc>
          <w:tcPr>
            <w:tcW w:w="4855" w:type="dxa"/>
            <w:gridSpan w:val="2"/>
            <w:tcBorders>
              <w:bottom w:val="single" w:sz="4" w:space="0" w:color="auto"/>
            </w:tcBorders>
          </w:tcPr>
          <w:p w14:paraId="31466255" w14:textId="6BC3D753" w:rsidR="00884F0D" w:rsidRPr="00351CD7" w:rsidRDefault="003F19A7" w:rsidP="00884F0D">
            <w:pPr>
              <w:rPr>
                <w:sz w:val="22"/>
                <w:szCs w:val="22"/>
              </w:rPr>
            </w:pPr>
            <w:r w:rsidRPr="00351CD7">
              <w:rPr>
                <w:b/>
                <w:bCs/>
                <w:sz w:val="22"/>
                <w:szCs w:val="22"/>
              </w:rPr>
              <w:t>Work Location:</w:t>
            </w:r>
            <w:r w:rsidRPr="00351CD7">
              <w:rPr>
                <w:sz w:val="22"/>
                <w:szCs w:val="22"/>
              </w:rPr>
              <w:t xml:space="preserve"> </w:t>
            </w:r>
          </w:p>
        </w:tc>
      </w:tr>
      <w:tr w:rsidR="00A715E9" w:rsidRPr="00351CD7" w14:paraId="7716DE74" w14:textId="4C589374" w:rsidTr="00DE796E">
        <w:trPr>
          <w:cantSplit/>
        </w:trPr>
        <w:tc>
          <w:tcPr>
            <w:tcW w:w="9085" w:type="dxa"/>
            <w:gridSpan w:val="3"/>
            <w:tcBorders>
              <w:right w:val="nil"/>
            </w:tcBorders>
          </w:tcPr>
          <w:p w14:paraId="32083D61" w14:textId="2EB6629F" w:rsidR="00A715E9" w:rsidRPr="00351CD7" w:rsidRDefault="00A715E9" w:rsidP="00884F0D">
            <w:pPr>
              <w:rPr>
                <w:b/>
                <w:bCs/>
                <w:sz w:val="22"/>
                <w:szCs w:val="22"/>
              </w:rPr>
            </w:pPr>
            <w:r w:rsidRPr="00351CD7">
              <w:rPr>
                <w:b/>
                <w:bCs/>
                <w:sz w:val="22"/>
                <w:szCs w:val="22"/>
              </w:rPr>
              <w:t>Job Task / Activities:</w:t>
            </w:r>
            <w:r w:rsidR="00A52061">
              <w:rPr>
                <w:b/>
                <w:bCs/>
                <w:sz w:val="22"/>
                <w:szCs w:val="22"/>
              </w:rPr>
              <w:t xml:space="preserve"> </w:t>
            </w:r>
          </w:p>
          <w:p w14:paraId="7A9667BE" w14:textId="547E4543" w:rsidR="00A715E9" w:rsidRPr="00351CD7" w:rsidRDefault="00A715E9" w:rsidP="00884F0D">
            <w:pPr>
              <w:rPr>
                <w:sz w:val="22"/>
                <w:szCs w:val="22"/>
              </w:rPr>
            </w:pPr>
          </w:p>
        </w:tc>
        <w:tc>
          <w:tcPr>
            <w:tcW w:w="265" w:type="dxa"/>
            <w:tcBorders>
              <w:left w:val="nil"/>
              <w:right w:val="single" w:sz="4" w:space="0" w:color="auto"/>
            </w:tcBorders>
          </w:tcPr>
          <w:p w14:paraId="7D1D9617" w14:textId="77777777" w:rsidR="00A715E9" w:rsidRPr="00351CD7" w:rsidRDefault="00A715E9" w:rsidP="00884F0D">
            <w:pPr>
              <w:rPr>
                <w:sz w:val="22"/>
                <w:szCs w:val="22"/>
              </w:rPr>
            </w:pPr>
          </w:p>
        </w:tc>
      </w:tr>
      <w:tr w:rsidR="005F7C3C" w:rsidRPr="00351CD7" w14:paraId="3E5694C6" w14:textId="77777777" w:rsidTr="00DE796E">
        <w:tc>
          <w:tcPr>
            <w:tcW w:w="3595" w:type="dxa"/>
            <w:shd w:val="clear" w:color="auto" w:fill="E8E8E8" w:themeFill="background2"/>
          </w:tcPr>
          <w:p w14:paraId="7AD42DD2" w14:textId="77777777" w:rsidR="00884F0D" w:rsidRPr="00351CD7" w:rsidRDefault="002A1095" w:rsidP="00884F0D">
            <w:pPr>
              <w:rPr>
                <w:b/>
                <w:bCs/>
                <w:sz w:val="22"/>
                <w:szCs w:val="22"/>
              </w:rPr>
            </w:pPr>
            <w:r w:rsidRPr="00351CD7">
              <w:rPr>
                <w:b/>
                <w:bCs/>
                <w:sz w:val="22"/>
                <w:szCs w:val="22"/>
              </w:rPr>
              <w:t>Hazard(s) Present</w:t>
            </w:r>
          </w:p>
          <w:p w14:paraId="436100DA" w14:textId="25EBE6C3" w:rsidR="00987E7C" w:rsidRPr="00351CD7" w:rsidRDefault="00987E7C" w:rsidP="00884F0D">
            <w:pPr>
              <w:rPr>
                <w:sz w:val="22"/>
                <w:szCs w:val="22"/>
              </w:rPr>
            </w:pPr>
            <w:r w:rsidRPr="00714179">
              <w:rPr>
                <w:sz w:val="20"/>
                <w:szCs w:val="20"/>
              </w:rPr>
              <w:t>(</w:t>
            </w:r>
            <w:r w:rsidR="00A16B77" w:rsidRPr="00714179">
              <w:rPr>
                <w:sz w:val="20"/>
                <w:szCs w:val="20"/>
              </w:rPr>
              <w:t>Check</w:t>
            </w:r>
            <w:r w:rsidRPr="00714179">
              <w:rPr>
                <w:sz w:val="20"/>
                <w:szCs w:val="20"/>
              </w:rPr>
              <w:t xml:space="preserve"> all that </w:t>
            </w:r>
            <w:r w:rsidR="006E4715" w:rsidRPr="00714179">
              <w:rPr>
                <w:sz w:val="20"/>
                <w:szCs w:val="20"/>
              </w:rPr>
              <w:t>a</w:t>
            </w:r>
            <w:r w:rsidRPr="00714179">
              <w:rPr>
                <w:sz w:val="20"/>
                <w:szCs w:val="20"/>
              </w:rPr>
              <w:t>pply</w:t>
            </w:r>
            <w:r w:rsidR="006E4715" w:rsidRPr="00714179">
              <w:rPr>
                <w:sz w:val="20"/>
                <w:szCs w:val="20"/>
              </w:rPr>
              <w:t>)</w:t>
            </w:r>
          </w:p>
        </w:tc>
        <w:tc>
          <w:tcPr>
            <w:tcW w:w="5755" w:type="dxa"/>
            <w:gridSpan w:val="3"/>
            <w:shd w:val="clear" w:color="auto" w:fill="E8E8E8" w:themeFill="background2"/>
          </w:tcPr>
          <w:p w14:paraId="588C90CE" w14:textId="77777777" w:rsidR="00A16B77" w:rsidRPr="00351CD7" w:rsidRDefault="00A16B77" w:rsidP="00A16B77">
            <w:pPr>
              <w:rPr>
                <w:b/>
                <w:bCs/>
                <w:sz w:val="22"/>
                <w:szCs w:val="22"/>
              </w:rPr>
            </w:pPr>
            <w:r w:rsidRPr="00351CD7">
              <w:rPr>
                <w:b/>
                <w:bCs/>
                <w:sz w:val="22"/>
                <w:szCs w:val="22"/>
              </w:rPr>
              <w:t>Describe Hazards</w:t>
            </w:r>
          </w:p>
          <w:p w14:paraId="7B6A76A5" w14:textId="239C0DEC" w:rsidR="00884F0D" w:rsidRPr="00351CD7" w:rsidRDefault="00A16B77" w:rsidP="00A16B77">
            <w:pPr>
              <w:rPr>
                <w:sz w:val="22"/>
                <w:szCs w:val="22"/>
              </w:rPr>
            </w:pPr>
            <w:r w:rsidRPr="00714179">
              <w:rPr>
                <w:sz w:val="20"/>
                <w:szCs w:val="20"/>
              </w:rPr>
              <w:t>(Flying debris, cuts, toxic chemical, etc.)</w:t>
            </w:r>
          </w:p>
        </w:tc>
      </w:tr>
      <w:tr w:rsidR="005F7C3C" w:rsidRPr="00351CD7" w14:paraId="1F5CD6FB" w14:textId="77777777" w:rsidTr="00DE796E">
        <w:tc>
          <w:tcPr>
            <w:tcW w:w="3595" w:type="dxa"/>
          </w:tcPr>
          <w:p w14:paraId="1A963B16" w14:textId="31B57A31" w:rsidR="00884F0D" w:rsidRPr="00351CD7" w:rsidRDefault="00000000" w:rsidP="00884F0D">
            <w:pPr>
              <w:rPr>
                <w:sz w:val="22"/>
                <w:szCs w:val="22"/>
              </w:rPr>
            </w:pPr>
            <w:sdt>
              <w:sdtPr>
                <w:rPr>
                  <w:sz w:val="22"/>
                  <w:szCs w:val="22"/>
                </w:rPr>
                <w:id w:val="-717364220"/>
                <w14:checkbox>
                  <w14:checked w14:val="0"/>
                  <w14:checkedState w14:val="2612" w14:font="MS Gothic"/>
                  <w14:uncheckedState w14:val="2610" w14:font="MS Gothic"/>
                </w14:checkbox>
              </w:sdtPr>
              <w:sdtContent>
                <w:r w:rsidR="00B15522">
                  <w:rPr>
                    <w:rFonts w:ascii="MS Gothic" w:eastAsia="MS Gothic" w:hAnsi="MS Gothic" w:hint="eastAsia"/>
                    <w:sz w:val="22"/>
                    <w:szCs w:val="22"/>
                  </w:rPr>
                  <w:t>☐</w:t>
                </w:r>
              </w:sdtContent>
            </w:sdt>
            <w:r w:rsidR="006E4715" w:rsidRPr="00351CD7">
              <w:rPr>
                <w:sz w:val="22"/>
                <w:szCs w:val="22"/>
              </w:rPr>
              <w:t xml:space="preserve"> </w:t>
            </w:r>
            <w:r w:rsidR="006E4715" w:rsidRPr="00351CD7">
              <w:rPr>
                <w:b/>
                <w:bCs/>
                <w:sz w:val="22"/>
                <w:szCs w:val="22"/>
              </w:rPr>
              <w:t>Impact</w:t>
            </w:r>
            <w:r w:rsidR="006E4715" w:rsidRPr="00351CD7">
              <w:rPr>
                <w:sz w:val="22"/>
                <w:szCs w:val="22"/>
              </w:rPr>
              <w:t xml:space="preserve"> (exposure to high</w:t>
            </w:r>
            <w:r w:rsidR="004A4CE0">
              <w:rPr>
                <w:sz w:val="22"/>
                <w:szCs w:val="22"/>
              </w:rPr>
              <w:t>-</w:t>
            </w:r>
            <w:r w:rsidR="006E4715" w:rsidRPr="00351CD7">
              <w:rPr>
                <w:sz w:val="22"/>
                <w:szCs w:val="22"/>
              </w:rPr>
              <w:t>velocity objects)</w:t>
            </w:r>
          </w:p>
        </w:tc>
        <w:tc>
          <w:tcPr>
            <w:tcW w:w="5755" w:type="dxa"/>
            <w:gridSpan w:val="3"/>
          </w:tcPr>
          <w:p w14:paraId="10657597" w14:textId="25F22A15" w:rsidR="00884F0D" w:rsidRPr="00351CD7" w:rsidRDefault="00884F0D" w:rsidP="00884F0D">
            <w:pPr>
              <w:rPr>
                <w:sz w:val="22"/>
                <w:szCs w:val="22"/>
              </w:rPr>
            </w:pPr>
          </w:p>
        </w:tc>
      </w:tr>
      <w:tr w:rsidR="005F7C3C" w:rsidRPr="00351CD7" w14:paraId="476DCCD8" w14:textId="77777777" w:rsidTr="00DE796E">
        <w:tc>
          <w:tcPr>
            <w:tcW w:w="3595" w:type="dxa"/>
          </w:tcPr>
          <w:p w14:paraId="58A5D47A" w14:textId="6BD76E97" w:rsidR="006E4715" w:rsidRPr="00351CD7" w:rsidRDefault="00000000" w:rsidP="00884F0D">
            <w:pPr>
              <w:rPr>
                <w:sz w:val="22"/>
                <w:szCs w:val="22"/>
              </w:rPr>
            </w:pPr>
            <w:sdt>
              <w:sdtPr>
                <w:rPr>
                  <w:sz w:val="22"/>
                  <w:szCs w:val="22"/>
                </w:rPr>
                <w:id w:val="-471901449"/>
                <w14:checkbox>
                  <w14:checked w14:val="0"/>
                  <w14:checkedState w14:val="2612" w14:font="MS Gothic"/>
                  <w14:uncheckedState w14:val="2610" w14:font="MS Gothic"/>
                </w14:checkbox>
              </w:sdtPr>
              <w:sdtContent>
                <w:r w:rsidR="006E4715" w:rsidRPr="00351CD7">
                  <w:rPr>
                    <w:rFonts w:ascii="MS Gothic" w:eastAsia="MS Gothic" w:hAnsi="MS Gothic" w:hint="eastAsia"/>
                    <w:sz w:val="22"/>
                    <w:szCs w:val="22"/>
                  </w:rPr>
                  <w:t>☐</w:t>
                </w:r>
              </w:sdtContent>
            </w:sdt>
            <w:r w:rsidR="006E4715" w:rsidRPr="00351CD7">
              <w:rPr>
                <w:sz w:val="22"/>
                <w:szCs w:val="22"/>
              </w:rPr>
              <w:t xml:space="preserve"> </w:t>
            </w:r>
            <w:r w:rsidR="006E4715" w:rsidRPr="00351CD7">
              <w:rPr>
                <w:b/>
                <w:bCs/>
                <w:sz w:val="22"/>
                <w:szCs w:val="22"/>
              </w:rPr>
              <w:t>Cuts/Penetration</w:t>
            </w:r>
            <w:r w:rsidR="006E4715" w:rsidRPr="00351CD7">
              <w:rPr>
                <w:sz w:val="22"/>
                <w:szCs w:val="22"/>
              </w:rPr>
              <w:t xml:space="preserve"> </w:t>
            </w:r>
            <w:r w:rsidR="004A4CE0">
              <w:rPr>
                <w:sz w:val="22"/>
                <w:szCs w:val="22"/>
              </w:rPr>
              <w:br/>
            </w:r>
            <w:r w:rsidR="006E4715" w:rsidRPr="00351CD7">
              <w:rPr>
                <w:sz w:val="22"/>
                <w:szCs w:val="22"/>
              </w:rPr>
              <w:t>(sharp or pointed objects)</w:t>
            </w:r>
          </w:p>
        </w:tc>
        <w:tc>
          <w:tcPr>
            <w:tcW w:w="5755" w:type="dxa"/>
            <w:gridSpan w:val="3"/>
          </w:tcPr>
          <w:p w14:paraId="6CD5215D" w14:textId="56452392" w:rsidR="006E4715" w:rsidRPr="00351CD7" w:rsidRDefault="006E4715" w:rsidP="00884F0D">
            <w:pPr>
              <w:rPr>
                <w:sz w:val="22"/>
                <w:szCs w:val="22"/>
              </w:rPr>
            </w:pPr>
          </w:p>
        </w:tc>
      </w:tr>
      <w:tr w:rsidR="005F7C3C" w:rsidRPr="00351CD7" w14:paraId="4303B71A" w14:textId="77777777" w:rsidTr="00DE796E">
        <w:tc>
          <w:tcPr>
            <w:tcW w:w="3595" w:type="dxa"/>
          </w:tcPr>
          <w:p w14:paraId="22A9F157" w14:textId="051A469F" w:rsidR="006E4715" w:rsidRPr="00351CD7" w:rsidRDefault="00000000" w:rsidP="00884F0D">
            <w:pPr>
              <w:rPr>
                <w:sz w:val="22"/>
                <w:szCs w:val="22"/>
              </w:rPr>
            </w:pPr>
            <w:sdt>
              <w:sdtPr>
                <w:rPr>
                  <w:sz w:val="22"/>
                  <w:szCs w:val="22"/>
                </w:rPr>
                <w:id w:val="413140357"/>
                <w14:checkbox>
                  <w14:checked w14:val="0"/>
                  <w14:checkedState w14:val="2612" w14:font="MS Gothic"/>
                  <w14:uncheckedState w14:val="2610" w14:font="MS Gothic"/>
                </w14:checkbox>
              </w:sdtPr>
              <w:sdtContent>
                <w:r w:rsidR="006E4715" w:rsidRPr="00351CD7">
                  <w:rPr>
                    <w:rFonts w:ascii="MS Gothic" w:eastAsia="MS Gothic" w:hAnsi="MS Gothic" w:hint="eastAsia"/>
                    <w:sz w:val="22"/>
                    <w:szCs w:val="22"/>
                  </w:rPr>
                  <w:t>☐</w:t>
                </w:r>
              </w:sdtContent>
            </w:sdt>
            <w:r w:rsidR="006E4715" w:rsidRPr="00351CD7">
              <w:rPr>
                <w:sz w:val="22"/>
                <w:szCs w:val="22"/>
              </w:rPr>
              <w:t xml:space="preserve">  </w:t>
            </w:r>
            <w:r w:rsidR="006E4715" w:rsidRPr="00351CD7">
              <w:rPr>
                <w:b/>
                <w:bCs/>
                <w:sz w:val="22"/>
                <w:szCs w:val="22"/>
              </w:rPr>
              <w:t>Compression/Crushing</w:t>
            </w:r>
            <w:r w:rsidR="006E4715" w:rsidRPr="00351CD7">
              <w:rPr>
                <w:sz w:val="22"/>
                <w:szCs w:val="22"/>
              </w:rPr>
              <w:t xml:space="preserve"> (pinching, falls, blunt objects)</w:t>
            </w:r>
          </w:p>
        </w:tc>
        <w:tc>
          <w:tcPr>
            <w:tcW w:w="5755" w:type="dxa"/>
            <w:gridSpan w:val="3"/>
          </w:tcPr>
          <w:p w14:paraId="6C9C4B5A" w14:textId="35727DDE" w:rsidR="006E4715" w:rsidRPr="00351CD7" w:rsidRDefault="006E4715" w:rsidP="00A52061">
            <w:pPr>
              <w:rPr>
                <w:sz w:val="22"/>
                <w:szCs w:val="22"/>
              </w:rPr>
            </w:pPr>
          </w:p>
        </w:tc>
      </w:tr>
      <w:tr w:rsidR="005F7C3C" w:rsidRPr="00351CD7" w14:paraId="30E9BA81" w14:textId="77777777" w:rsidTr="00DE796E">
        <w:tc>
          <w:tcPr>
            <w:tcW w:w="3595" w:type="dxa"/>
          </w:tcPr>
          <w:p w14:paraId="51CFF402" w14:textId="42BA786A" w:rsidR="006E4715" w:rsidRPr="00351CD7" w:rsidRDefault="00000000" w:rsidP="00884F0D">
            <w:pPr>
              <w:rPr>
                <w:sz w:val="22"/>
                <w:szCs w:val="22"/>
              </w:rPr>
            </w:pPr>
            <w:sdt>
              <w:sdtPr>
                <w:rPr>
                  <w:sz w:val="22"/>
                  <w:szCs w:val="22"/>
                </w:rPr>
                <w:id w:val="-810244847"/>
                <w14:checkbox>
                  <w14:checked w14:val="0"/>
                  <w14:checkedState w14:val="2612" w14:font="MS Gothic"/>
                  <w14:uncheckedState w14:val="2610" w14:font="MS Gothic"/>
                </w14:checkbox>
              </w:sdtPr>
              <w:sdtContent>
                <w:r w:rsidR="006E4715" w:rsidRPr="00351CD7">
                  <w:rPr>
                    <w:rFonts w:ascii="MS Gothic" w:eastAsia="MS Gothic" w:hAnsi="MS Gothic" w:hint="eastAsia"/>
                    <w:sz w:val="22"/>
                    <w:szCs w:val="22"/>
                  </w:rPr>
                  <w:t>☐</w:t>
                </w:r>
              </w:sdtContent>
            </w:sdt>
            <w:r w:rsidR="006E4715" w:rsidRPr="00351CD7">
              <w:rPr>
                <w:sz w:val="22"/>
                <w:szCs w:val="22"/>
              </w:rPr>
              <w:t xml:space="preserve"> </w:t>
            </w:r>
            <w:r w:rsidR="006E4715" w:rsidRPr="00351CD7">
              <w:rPr>
                <w:b/>
                <w:bCs/>
                <w:sz w:val="22"/>
                <w:szCs w:val="22"/>
              </w:rPr>
              <w:t>Thermal</w:t>
            </w:r>
            <w:r w:rsidR="006E4715" w:rsidRPr="00351CD7">
              <w:rPr>
                <w:sz w:val="22"/>
                <w:szCs w:val="22"/>
              </w:rPr>
              <w:t xml:space="preserve"> </w:t>
            </w:r>
            <w:r w:rsidR="004A4CE0">
              <w:rPr>
                <w:sz w:val="22"/>
                <w:szCs w:val="22"/>
              </w:rPr>
              <w:br/>
            </w:r>
            <w:r w:rsidR="006E4715" w:rsidRPr="00351CD7">
              <w:rPr>
                <w:sz w:val="22"/>
                <w:szCs w:val="22"/>
              </w:rPr>
              <w:t>(Cold/Hot extremes)</w:t>
            </w:r>
          </w:p>
        </w:tc>
        <w:tc>
          <w:tcPr>
            <w:tcW w:w="5755" w:type="dxa"/>
            <w:gridSpan w:val="3"/>
          </w:tcPr>
          <w:p w14:paraId="31D0C386" w14:textId="045381B9" w:rsidR="006E4715" w:rsidRPr="00351CD7" w:rsidRDefault="006E4715" w:rsidP="00884F0D">
            <w:pPr>
              <w:rPr>
                <w:sz w:val="22"/>
                <w:szCs w:val="22"/>
              </w:rPr>
            </w:pPr>
          </w:p>
        </w:tc>
      </w:tr>
      <w:tr w:rsidR="005F7C3C" w:rsidRPr="00351CD7" w14:paraId="4585F1C2" w14:textId="77777777" w:rsidTr="00DE796E">
        <w:tc>
          <w:tcPr>
            <w:tcW w:w="3595" w:type="dxa"/>
          </w:tcPr>
          <w:p w14:paraId="10DAF165" w14:textId="77D35C90" w:rsidR="006E4715" w:rsidRPr="00351CD7" w:rsidRDefault="00000000" w:rsidP="00884F0D">
            <w:pPr>
              <w:rPr>
                <w:sz w:val="22"/>
                <w:szCs w:val="22"/>
              </w:rPr>
            </w:pPr>
            <w:sdt>
              <w:sdtPr>
                <w:rPr>
                  <w:sz w:val="22"/>
                  <w:szCs w:val="22"/>
                </w:rPr>
                <w:id w:val="-1139331318"/>
                <w14:checkbox>
                  <w14:checked w14:val="0"/>
                  <w14:checkedState w14:val="2612" w14:font="MS Gothic"/>
                  <w14:uncheckedState w14:val="2610" w14:font="MS Gothic"/>
                </w14:checkbox>
              </w:sdtPr>
              <w:sdtContent>
                <w:r w:rsidR="006E4715" w:rsidRPr="00351CD7">
                  <w:rPr>
                    <w:rFonts w:ascii="MS Gothic" w:eastAsia="MS Gothic" w:hAnsi="MS Gothic" w:hint="eastAsia"/>
                    <w:sz w:val="22"/>
                    <w:szCs w:val="22"/>
                  </w:rPr>
                  <w:t>☐</w:t>
                </w:r>
              </w:sdtContent>
            </w:sdt>
            <w:r w:rsidR="006E4715" w:rsidRPr="00351CD7">
              <w:rPr>
                <w:sz w:val="22"/>
                <w:szCs w:val="22"/>
              </w:rPr>
              <w:t xml:space="preserve"> </w:t>
            </w:r>
            <w:r w:rsidR="006E4715" w:rsidRPr="00351CD7">
              <w:rPr>
                <w:b/>
                <w:bCs/>
                <w:sz w:val="22"/>
                <w:szCs w:val="22"/>
              </w:rPr>
              <w:t>Chemical</w:t>
            </w:r>
            <w:r w:rsidR="006E4715" w:rsidRPr="00351CD7">
              <w:rPr>
                <w:sz w:val="22"/>
                <w:szCs w:val="22"/>
              </w:rPr>
              <w:t xml:space="preserve"> (Irritating, toxic, or corrosive substances)</w:t>
            </w:r>
          </w:p>
        </w:tc>
        <w:tc>
          <w:tcPr>
            <w:tcW w:w="5755" w:type="dxa"/>
            <w:gridSpan w:val="3"/>
          </w:tcPr>
          <w:p w14:paraId="3A6B681D" w14:textId="12A4420B" w:rsidR="006E4715" w:rsidRPr="00351CD7" w:rsidRDefault="006E4715" w:rsidP="00884F0D">
            <w:pPr>
              <w:rPr>
                <w:sz w:val="22"/>
                <w:szCs w:val="22"/>
              </w:rPr>
            </w:pPr>
          </w:p>
        </w:tc>
      </w:tr>
      <w:tr w:rsidR="005F7C3C" w:rsidRPr="00351CD7" w14:paraId="25961183" w14:textId="77777777" w:rsidTr="00DE796E">
        <w:tc>
          <w:tcPr>
            <w:tcW w:w="3595" w:type="dxa"/>
          </w:tcPr>
          <w:p w14:paraId="03C00292" w14:textId="77777777" w:rsidR="00282E97" w:rsidRDefault="00000000" w:rsidP="00884F0D">
            <w:pPr>
              <w:rPr>
                <w:sz w:val="22"/>
                <w:szCs w:val="22"/>
              </w:rPr>
            </w:pPr>
            <w:sdt>
              <w:sdtPr>
                <w:rPr>
                  <w:sz w:val="22"/>
                  <w:szCs w:val="22"/>
                </w:rPr>
                <w:id w:val="-1594620209"/>
                <w14:checkbox>
                  <w14:checked w14:val="0"/>
                  <w14:checkedState w14:val="2612" w14:font="MS Gothic"/>
                  <w14:uncheckedState w14:val="2610" w14:font="MS Gothic"/>
                </w14:checkbox>
              </w:sdtPr>
              <w:sdtContent>
                <w:r w:rsidR="006E4715" w:rsidRPr="00351CD7">
                  <w:rPr>
                    <w:rFonts w:ascii="MS Gothic" w:eastAsia="MS Gothic" w:hAnsi="MS Gothic" w:hint="eastAsia"/>
                    <w:sz w:val="22"/>
                    <w:szCs w:val="22"/>
                  </w:rPr>
                  <w:t>☐</w:t>
                </w:r>
              </w:sdtContent>
            </w:sdt>
            <w:r w:rsidR="006E4715" w:rsidRPr="00351CD7">
              <w:rPr>
                <w:sz w:val="22"/>
                <w:szCs w:val="22"/>
              </w:rPr>
              <w:t xml:space="preserve"> </w:t>
            </w:r>
            <w:r w:rsidR="006E4715" w:rsidRPr="00351CD7">
              <w:rPr>
                <w:b/>
                <w:bCs/>
                <w:sz w:val="22"/>
                <w:szCs w:val="22"/>
              </w:rPr>
              <w:t>Optical Radiation</w:t>
            </w:r>
            <w:r w:rsidR="006E4715" w:rsidRPr="00351CD7">
              <w:rPr>
                <w:sz w:val="22"/>
                <w:szCs w:val="22"/>
              </w:rPr>
              <w:t xml:space="preserve"> </w:t>
            </w:r>
            <w:r w:rsidR="00282E97">
              <w:rPr>
                <w:sz w:val="22"/>
                <w:szCs w:val="22"/>
              </w:rPr>
              <w:t>(</w:t>
            </w:r>
            <w:r w:rsidR="006E4715" w:rsidRPr="00351CD7">
              <w:rPr>
                <w:sz w:val="22"/>
                <w:szCs w:val="22"/>
              </w:rPr>
              <w:t xml:space="preserve">ultraviolet, visible, infrared, </w:t>
            </w:r>
          </w:p>
          <w:p w14:paraId="3F3E1828" w14:textId="0D6C031C" w:rsidR="006E4715" w:rsidRPr="00351CD7" w:rsidRDefault="006E4715" w:rsidP="00884F0D">
            <w:pPr>
              <w:rPr>
                <w:sz w:val="22"/>
                <w:szCs w:val="22"/>
              </w:rPr>
            </w:pPr>
            <w:r w:rsidRPr="00351CD7">
              <w:rPr>
                <w:sz w:val="22"/>
                <w:szCs w:val="22"/>
              </w:rPr>
              <w:t>non-ionizing)</w:t>
            </w:r>
          </w:p>
        </w:tc>
        <w:tc>
          <w:tcPr>
            <w:tcW w:w="5755" w:type="dxa"/>
            <w:gridSpan w:val="3"/>
          </w:tcPr>
          <w:p w14:paraId="4C3197B6" w14:textId="42865D70" w:rsidR="006E4715" w:rsidRPr="00351CD7" w:rsidRDefault="006E4715" w:rsidP="00884F0D">
            <w:pPr>
              <w:rPr>
                <w:sz w:val="22"/>
                <w:szCs w:val="22"/>
              </w:rPr>
            </w:pPr>
          </w:p>
        </w:tc>
      </w:tr>
      <w:tr w:rsidR="005F7C3C" w:rsidRPr="00351CD7" w14:paraId="3543E0A9" w14:textId="77777777" w:rsidTr="00DE796E">
        <w:tc>
          <w:tcPr>
            <w:tcW w:w="3595" w:type="dxa"/>
          </w:tcPr>
          <w:p w14:paraId="72D3D76A" w14:textId="54217D2B" w:rsidR="006E4715" w:rsidRPr="00351CD7" w:rsidRDefault="00000000" w:rsidP="00884F0D">
            <w:pPr>
              <w:rPr>
                <w:sz w:val="22"/>
                <w:szCs w:val="22"/>
              </w:rPr>
            </w:pPr>
            <w:sdt>
              <w:sdtPr>
                <w:rPr>
                  <w:sz w:val="22"/>
                  <w:szCs w:val="22"/>
                </w:rPr>
                <w:id w:val="292645302"/>
                <w14:checkbox>
                  <w14:checked w14:val="0"/>
                  <w14:checkedState w14:val="2612" w14:font="MS Gothic"/>
                  <w14:uncheckedState w14:val="2610" w14:font="MS Gothic"/>
                </w14:checkbox>
              </w:sdtPr>
              <w:sdtContent>
                <w:r w:rsidR="00CE2E95" w:rsidRPr="00351CD7">
                  <w:rPr>
                    <w:rFonts w:ascii="MS Gothic" w:eastAsia="MS Gothic" w:hAnsi="MS Gothic" w:hint="eastAsia"/>
                    <w:sz w:val="22"/>
                    <w:szCs w:val="22"/>
                  </w:rPr>
                  <w:t>☐</w:t>
                </w:r>
              </w:sdtContent>
            </w:sdt>
            <w:r w:rsidR="00CE2E95" w:rsidRPr="00351CD7">
              <w:rPr>
                <w:sz w:val="22"/>
                <w:szCs w:val="22"/>
              </w:rPr>
              <w:t xml:space="preserve"> </w:t>
            </w:r>
            <w:r w:rsidR="00CE2E95" w:rsidRPr="00351CD7">
              <w:rPr>
                <w:b/>
                <w:bCs/>
                <w:sz w:val="22"/>
                <w:szCs w:val="22"/>
              </w:rPr>
              <w:t>Biological</w:t>
            </w:r>
            <w:r w:rsidR="00CE2E95" w:rsidRPr="00351CD7">
              <w:rPr>
                <w:sz w:val="22"/>
                <w:szCs w:val="22"/>
              </w:rPr>
              <w:t xml:space="preserve"> </w:t>
            </w:r>
            <w:r w:rsidR="008C7E39">
              <w:rPr>
                <w:sz w:val="22"/>
                <w:szCs w:val="22"/>
              </w:rPr>
              <w:br/>
            </w:r>
            <w:r w:rsidR="00CE2E95" w:rsidRPr="00351CD7">
              <w:rPr>
                <w:sz w:val="22"/>
                <w:szCs w:val="22"/>
              </w:rPr>
              <w:t>(Infectious agents)</w:t>
            </w:r>
          </w:p>
        </w:tc>
        <w:tc>
          <w:tcPr>
            <w:tcW w:w="5755" w:type="dxa"/>
            <w:gridSpan w:val="3"/>
          </w:tcPr>
          <w:p w14:paraId="43FBFDC9" w14:textId="37BB696E" w:rsidR="006E4715" w:rsidRPr="00351CD7" w:rsidRDefault="006E4715" w:rsidP="00884F0D">
            <w:pPr>
              <w:rPr>
                <w:sz w:val="22"/>
                <w:szCs w:val="22"/>
              </w:rPr>
            </w:pPr>
          </w:p>
        </w:tc>
      </w:tr>
      <w:tr w:rsidR="005F7C3C" w:rsidRPr="00351CD7" w14:paraId="68F894DD" w14:textId="77777777" w:rsidTr="00DE796E">
        <w:tc>
          <w:tcPr>
            <w:tcW w:w="3595" w:type="dxa"/>
          </w:tcPr>
          <w:p w14:paraId="6E68A306" w14:textId="77777777" w:rsidR="00282E97" w:rsidRDefault="00000000" w:rsidP="00884F0D">
            <w:pPr>
              <w:rPr>
                <w:sz w:val="22"/>
                <w:szCs w:val="22"/>
              </w:rPr>
            </w:pPr>
            <w:sdt>
              <w:sdtPr>
                <w:rPr>
                  <w:sz w:val="22"/>
                  <w:szCs w:val="22"/>
                </w:rPr>
                <w:id w:val="2072763317"/>
                <w14:checkbox>
                  <w14:checked w14:val="0"/>
                  <w14:checkedState w14:val="2612" w14:font="MS Gothic"/>
                  <w14:uncheckedState w14:val="2610" w14:font="MS Gothic"/>
                </w14:checkbox>
              </w:sdtPr>
              <w:sdtContent>
                <w:r w:rsidR="00CE2E95" w:rsidRPr="00351CD7">
                  <w:rPr>
                    <w:rFonts w:ascii="MS Gothic" w:eastAsia="MS Gothic" w:hAnsi="MS Gothic" w:hint="eastAsia"/>
                    <w:sz w:val="22"/>
                    <w:szCs w:val="22"/>
                  </w:rPr>
                  <w:t>☐</w:t>
                </w:r>
              </w:sdtContent>
            </w:sdt>
            <w:r w:rsidR="00CE2E95" w:rsidRPr="00351CD7">
              <w:rPr>
                <w:sz w:val="22"/>
                <w:szCs w:val="22"/>
              </w:rPr>
              <w:t xml:space="preserve"> </w:t>
            </w:r>
            <w:r w:rsidR="00CE2E95" w:rsidRPr="00351CD7">
              <w:rPr>
                <w:b/>
                <w:bCs/>
                <w:sz w:val="22"/>
                <w:szCs w:val="22"/>
              </w:rPr>
              <w:t>Dust/Particulates</w:t>
            </w:r>
            <w:r w:rsidR="00CE2E95" w:rsidRPr="00351CD7">
              <w:rPr>
                <w:sz w:val="22"/>
                <w:szCs w:val="22"/>
              </w:rPr>
              <w:t xml:space="preserve"> </w:t>
            </w:r>
          </w:p>
          <w:p w14:paraId="65EB1F67" w14:textId="6D945408" w:rsidR="00CE2E95" w:rsidRPr="00351CD7" w:rsidRDefault="00CE2E95" w:rsidP="00884F0D">
            <w:pPr>
              <w:rPr>
                <w:sz w:val="22"/>
                <w:szCs w:val="22"/>
              </w:rPr>
            </w:pPr>
            <w:r w:rsidRPr="00351CD7">
              <w:rPr>
                <w:sz w:val="22"/>
                <w:szCs w:val="22"/>
              </w:rPr>
              <w:t>(harmful particulates)</w:t>
            </w:r>
          </w:p>
        </w:tc>
        <w:tc>
          <w:tcPr>
            <w:tcW w:w="5755" w:type="dxa"/>
            <w:gridSpan w:val="3"/>
          </w:tcPr>
          <w:p w14:paraId="0820AF7A" w14:textId="2BC86F56" w:rsidR="00CE2E95" w:rsidRPr="00351CD7" w:rsidRDefault="00CE2E95" w:rsidP="00884F0D">
            <w:pPr>
              <w:rPr>
                <w:sz w:val="22"/>
                <w:szCs w:val="22"/>
              </w:rPr>
            </w:pPr>
          </w:p>
        </w:tc>
      </w:tr>
      <w:tr w:rsidR="005F7C3C" w:rsidRPr="00351CD7" w14:paraId="57592349" w14:textId="77777777" w:rsidTr="00DE796E">
        <w:tc>
          <w:tcPr>
            <w:tcW w:w="3595" w:type="dxa"/>
          </w:tcPr>
          <w:p w14:paraId="5FE0C602" w14:textId="4EA68DF1" w:rsidR="00714179" w:rsidRPr="00DA1305" w:rsidRDefault="00000000" w:rsidP="00884F0D">
            <w:pPr>
              <w:rPr>
                <w:b/>
                <w:bCs/>
                <w:sz w:val="22"/>
                <w:szCs w:val="22"/>
              </w:rPr>
            </w:pPr>
            <w:sdt>
              <w:sdtPr>
                <w:rPr>
                  <w:sz w:val="22"/>
                  <w:szCs w:val="22"/>
                </w:rPr>
                <w:id w:val="1898085650"/>
                <w14:checkbox>
                  <w14:checked w14:val="0"/>
                  <w14:checkedState w14:val="2612" w14:font="MS Gothic"/>
                  <w14:uncheckedState w14:val="2610" w14:font="MS Gothic"/>
                </w14:checkbox>
              </w:sdtPr>
              <w:sdtContent>
                <w:r w:rsidR="00CE2E95" w:rsidRPr="00351CD7">
                  <w:rPr>
                    <w:rFonts w:ascii="MS Gothic" w:eastAsia="MS Gothic" w:hAnsi="MS Gothic" w:hint="eastAsia"/>
                    <w:sz w:val="22"/>
                    <w:szCs w:val="22"/>
                  </w:rPr>
                  <w:t>☐</w:t>
                </w:r>
              </w:sdtContent>
            </w:sdt>
            <w:r w:rsidR="00CE2E95" w:rsidRPr="00351CD7">
              <w:rPr>
                <w:sz w:val="22"/>
                <w:szCs w:val="22"/>
              </w:rPr>
              <w:t xml:space="preserve"> </w:t>
            </w:r>
            <w:r w:rsidR="00CE2E95" w:rsidRPr="00351CD7">
              <w:rPr>
                <w:b/>
                <w:bCs/>
                <w:sz w:val="22"/>
                <w:szCs w:val="22"/>
              </w:rPr>
              <w:t>Other</w:t>
            </w:r>
          </w:p>
        </w:tc>
        <w:tc>
          <w:tcPr>
            <w:tcW w:w="5755" w:type="dxa"/>
            <w:gridSpan w:val="3"/>
          </w:tcPr>
          <w:p w14:paraId="4D191C22" w14:textId="43640FEE" w:rsidR="00CE2E95" w:rsidRPr="00351CD7" w:rsidRDefault="00CE2E95" w:rsidP="00CE2E95">
            <w:pPr>
              <w:keepNext/>
              <w:rPr>
                <w:sz w:val="22"/>
                <w:szCs w:val="22"/>
              </w:rPr>
            </w:pPr>
          </w:p>
        </w:tc>
      </w:tr>
    </w:tbl>
    <w:p w14:paraId="670C7CFC" w14:textId="4D72459F" w:rsidR="00884F0D" w:rsidRDefault="00CE2E95" w:rsidP="00CE2E95">
      <w:pPr>
        <w:pStyle w:val="Caption"/>
      </w:pPr>
      <w:r>
        <w:t xml:space="preserve">Table </w:t>
      </w:r>
      <w:fldSimple w:instr=" SEQ Table \* ARABIC ">
        <w:r w:rsidR="00917A6A">
          <w:rPr>
            <w:noProof/>
          </w:rPr>
          <w:t>1</w:t>
        </w:r>
      </w:fldSimple>
      <w:r>
        <w:t>: PPE Assessment Form</w:t>
      </w:r>
    </w:p>
    <w:p w14:paraId="7F848D6D" w14:textId="1CD525D6" w:rsidR="002F6D1E" w:rsidRDefault="00351CD7" w:rsidP="00351CD7">
      <w:pPr>
        <w:pStyle w:val="Heading2"/>
        <w:jc w:val="center"/>
      </w:pPr>
      <w:r>
        <w:t>Personal Protective Equipment (PPE) Requirements</w:t>
      </w:r>
    </w:p>
    <w:tbl>
      <w:tblPr>
        <w:tblStyle w:val="TableGrid"/>
        <w:tblW w:w="0" w:type="auto"/>
        <w:tblLook w:val="06A0" w:firstRow="1" w:lastRow="0" w:firstColumn="1" w:lastColumn="0" w:noHBand="1" w:noVBand="1"/>
        <w:tblCaption w:val="Personal Protective Equipment (PPE) Requirements"/>
        <w:tblDescription w:val="The table lists which the worker will be required to used after the previous  assessment section is completed."/>
      </w:tblPr>
      <w:tblGrid>
        <w:gridCol w:w="2065"/>
        <w:gridCol w:w="7285"/>
      </w:tblGrid>
      <w:tr w:rsidR="008C64B5" w14:paraId="202A07B3" w14:textId="77777777" w:rsidTr="000917EB">
        <w:tc>
          <w:tcPr>
            <w:tcW w:w="2065" w:type="dxa"/>
          </w:tcPr>
          <w:p w14:paraId="72CA3924" w14:textId="25A9D3DB" w:rsidR="008C64B5" w:rsidRPr="004144F0" w:rsidRDefault="008C64B5" w:rsidP="004144F0">
            <w:pPr>
              <w:rPr>
                <w:b/>
                <w:bCs/>
                <w:sz w:val="22"/>
                <w:szCs w:val="22"/>
              </w:rPr>
            </w:pPr>
            <w:r w:rsidRPr="004144F0">
              <w:rPr>
                <w:b/>
                <w:bCs/>
                <w:sz w:val="22"/>
                <w:szCs w:val="22"/>
              </w:rPr>
              <w:t>PPE Type</w:t>
            </w:r>
          </w:p>
        </w:tc>
        <w:tc>
          <w:tcPr>
            <w:tcW w:w="7285" w:type="dxa"/>
          </w:tcPr>
          <w:p w14:paraId="52FF1DE0" w14:textId="107A60C0" w:rsidR="008C64B5" w:rsidRPr="003D659D" w:rsidRDefault="003D659D" w:rsidP="004144F0">
            <w:pPr>
              <w:rPr>
                <w:b/>
                <w:bCs/>
                <w:sz w:val="22"/>
                <w:szCs w:val="22"/>
              </w:rPr>
            </w:pPr>
            <w:r w:rsidRPr="003D659D">
              <w:rPr>
                <w:b/>
                <w:bCs/>
                <w:sz w:val="22"/>
                <w:szCs w:val="22"/>
              </w:rPr>
              <w:t>Required PPE List</w:t>
            </w:r>
          </w:p>
        </w:tc>
      </w:tr>
      <w:tr w:rsidR="008C64B5" w14:paraId="74A06D64" w14:textId="77777777" w:rsidTr="00D82C0B">
        <w:trPr>
          <w:cantSplit/>
        </w:trPr>
        <w:tc>
          <w:tcPr>
            <w:tcW w:w="2065" w:type="dxa"/>
          </w:tcPr>
          <w:p w14:paraId="07761208" w14:textId="3D338655" w:rsidR="008C64B5" w:rsidRPr="004144F0" w:rsidRDefault="00000000" w:rsidP="004144F0">
            <w:pPr>
              <w:rPr>
                <w:sz w:val="22"/>
                <w:szCs w:val="22"/>
              </w:rPr>
            </w:pPr>
            <w:sdt>
              <w:sdtPr>
                <w:rPr>
                  <w:sz w:val="22"/>
                  <w:szCs w:val="22"/>
                </w:rPr>
                <w:id w:val="561605738"/>
                <w14:checkbox>
                  <w14:checked w14:val="0"/>
                  <w14:checkedState w14:val="2612" w14:font="MS Gothic"/>
                  <w14:uncheckedState w14:val="2610" w14:font="MS Gothic"/>
                </w14:checkbox>
              </w:sdtPr>
              <w:sdtContent>
                <w:r w:rsidR="00CF54B7" w:rsidRPr="004144F0">
                  <w:rPr>
                    <w:rFonts w:ascii="MS Gothic" w:eastAsia="MS Gothic" w:hAnsi="MS Gothic" w:hint="eastAsia"/>
                    <w:sz w:val="22"/>
                    <w:szCs w:val="22"/>
                  </w:rPr>
                  <w:t>☐</w:t>
                </w:r>
              </w:sdtContent>
            </w:sdt>
            <w:r w:rsidR="00CF54B7" w:rsidRPr="004144F0">
              <w:rPr>
                <w:sz w:val="22"/>
                <w:szCs w:val="22"/>
              </w:rPr>
              <w:t xml:space="preserve"> Eye</w:t>
            </w:r>
          </w:p>
        </w:tc>
        <w:tc>
          <w:tcPr>
            <w:tcW w:w="7285" w:type="dxa"/>
          </w:tcPr>
          <w:p w14:paraId="579E72A1" w14:textId="77777777" w:rsidR="006563EB" w:rsidRPr="004144F0" w:rsidRDefault="006563EB" w:rsidP="004144F0">
            <w:pPr>
              <w:rPr>
                <w:sz w:val="22"/>
                <w:szCs w:val="22"/>
              </w:rPr>
            </w:pPr>
          </w:p>
        </w:tc>
      </w:tr>
      <w:tr w:rsidR="008C64B5" w14:paraId="1C0199A6" w14:textId="77777777" w:rsidTr="000917EB">
        <w:tc>
          <w:tcPr>
            <w:tcW w:w="2065" w:type="dxa"/>
          </w:tcPr>
          <w:p w14:paraId="49918C8A" w14:textId="207FCBCA" w:rsidR="008C64B5" w:rsidRPr="004144F0" w:rsidRDefault="00000000" w:rsidP="004144F0">
            <w:pPr>
              <w:rPr>
                <w:sz w:val="22"/>
                <w:szCs w:val="22"/>
              </w:rPr>
            </w:pPr>
            <w:sdt>
              <w:sdtPr>
                <w:rPr>
                  <w:sz w:val="22"/>
                  <w:szCs w:val="22"/>
                </w:rPr>
                <w:id w:val="1569002701"/>
                <w14:checkbox>
                  <w14:checked w14:val="0"/>
                  <w14:checkedState w14:val="2612" w14:font="MS Gothic"/>
                  <w14:uncheckedState w14:val="2610" w14:font="MS Gothic"/>
                </w14:checkbox>
              </w:sdtPr>
              <w:sdtContent>
                <w:r w:rsidR="00CF54B7" w:rsidRPr="004144F0">
                  <w:rPr>
                    <w:rFonts w:ascii="MS Gothic" w:eastAsia="MS Gothic" w:hAnsi="MS Gothic" w:hint="eastAsia"/>
                    <w:sz w:val="22"/>
                    <w:szCs w:val="22"/>
                  </w:rPr>
                  <w:t>☐</w:t>
                </w:r>
              </w:sdtContent>
            </w:sdt>
            <w:r w:rsidR="00CF54B7" w:rsidRPr="004144F0">
              <w:rPr>
                <w:sz w:val="22"/>
                <w:szCs w:val="22"/>
              </w:rPr>
              <w:t xml:space="preserve"> Hand</w:t>
            </w:r>
          </w:p>
        </w:tc>
        <w:tc>
          <w:tcPr>
            <w:tcW w:w="7285" w:type="dxa"/>
          </w:tcPr>
          <w:p w14:paraId="6FC963AB" w14:textId="77777777" w:rsidR="008C64B5" w:rsidRPr="004144F0" w:rsidRDefault="008C64B5" w:rsidP="004144F0">
            <w:pPr>
              <w:rPr>
                <w:sz w:val="22"/>
                <w:szCs w:val="22"/>
              </w:rPr>
            </w:pPr>
          </w:p>
        </w:tc>
      </w:tr>
      <w:tr w:rsidR="008C64B5" w14:paraId="00A1924B" w14:textId="77777777" w:rsidTr="000917EB">
        <w:tc>
          <w:tcPr>
            <w:tcW w:w="2065" w:type="dxa"/>
          </w:tcPr>
          <w:p w14:paraId="047038F8" w14:textId="44D8A7F1" w:rsidR="008C64B5" w:rsidRPr="004144F0" w:rsidRDefault="00000000" w:rsidP="004144F0">
            <w:pPr>
              <w:rPr>
                <w:sz w:val="22"/>
                <w:szCs w:val="22"/>
              </w:rPr>
            </w:pPr>
            <w:sdt>
              <w:sdtPr>
                <w:rPr>
                  <w:sz w:val="22"/>
                  <w:szCs w:val="22"/>
                </w:rPr>
                <w:id w:val="652724734"/>
                <w14:checkbox>
                  <w14:checked w14:val="0"/>
                  <w14:checkedState w14:val="2612" w14:font="MS Gothic"/>
                  <w14:uncheckedState w14:val="2610" w14:font="MS Gothic"/>
                </w14:checkbox>
              </w:sdtPr>
              <w:sdtContent>
                <w:r w:rsidR="00917A6A" w:rsidRPr="004144F0">
                  <w:rPr>
                    <w:rFonts w:ascii="MS Gothic" w:eastAsia="MS Gothic" w:hAnsi="MS Gothic" w:hint="eastAsia"/>
                    <w:sz w:val="22"/>
                    <w:szCs w:val="22"/>
                  </w:rPr>
                  <w:t>☐</w:t>
                </w:r>
              </w:sdtContent>
            </w:sdt>
            <w:r w:rsidR="00917A6A" w:rsidRPr="004144F0">
              <w:rPr>
                <w:sz w:val="22"/>
                <w:szCs w:val="22"/>
              </w:rPr>
              <w:t xml:space="preserve"> Head</w:t>
            </w:r>
          </w:p>
        </w:tc>
        <w:tc>
          <w:tcPr>
            <w:tcW w:w="7285" w:type="dxa"/>
          </w:tcPr>
          <w:p w14:paraId="60463664" w14:textId="77777777" w:rsidR="008C64B5" w:rsidRPr="004144F0" w:rsidRDefault="008C64B5" w:rsidP="004144F0">
            <w:pPr>
              <w:rPr>
                <w:sz w:val="22"/>
                <w:szCs w:val="22"/>
              </w:rPr>
            </w:pPr>
          </w:p>
        </w:tc>
      </w:tr>
      <w:tr w:rsidR="008C64B5" w14:paraId="6D5D156A" w14:textId="77777777" w:rsidTr="000917EB">
        <w:tc>
          <w:tcPr>
            <w:tcW w:w="2065" w:type="dxa"/>
          </w:tcPr>
          <w:p w14:paraId="5175F34E" w14:textId="47123D4E" w:rsidR="008C64B5" w:rsidRPr="004144F0" w:rsidRDefault="00000000" w:rsidP="004144F0">
            <w:pPr>
              <w:rPr>
                <w:sz w:val="22"/>
                <w:szCs w:val="22"/>
              </w:rPr>
            </w:pPr>
            <w:sdt>
              <w:sdtPr>
                <w:rPr>
                  <w:sz w:val="22"/>
                  <w:szCs w:val="22"/>
                </w:rPr>
                <w:id w:val="1125116737"/>
                <w14:checkbox>
                  <w14:checked w14:val="0"/>
                  <w14:checkedState w14:val="2612" w14:font="MS Gothic"/>
                  <w14:uncheckedState w14:val="2610" w14:font="MS Gothic"/>
                </w14:checkbox>
              </w:sdtPr>
              <w:sdtContent>
                <w:r w:rsidR="00917A6A" w:rsidRPr="004144F0">
                  <w:rPr>
                    <w:rFonts w:ascii="MS Gothic" w:eastAsia="MS Gothic" w:hAnsi="MS Gothic" w:hint="eastAsia"/>
                    <w:sz w:val="22"/>
                    <w:szCs w:val="22"/>
                  </w:rPr>
                  <w:t>☐</w:t>
                </w:r>
              </w:sdtContent>
            </w:sdt>
            <w:r w:rsidR="00917A6A" w:rsidRPr="004144F0">
              <w:rPr>
                <w:sz w:val="22"/>
                <w:szCs w:val="22"/>
              </w:rPr>
              <w:t xml:space="preserve"> Body</w:t>
            </w:r>
          </w:p>
        </w:tc>
        <w:tc>
          <w:tcPr>
            <w:tcW w:w="7285" w:type="dxa"/>
          </w:tcPr>
          <w:p w14:paraId="3503C9AF" w14:textId="77777777" w:rsidR="008C64B5" w:rsidRPr="004144F0" w:rsidRDefault="008C64B5" w:rsidP="004144F0">
            <w:pPr>
              <w:rPr>
                <w:sz w:val="22"/>
                <w:szCs w:val="22"/>
              </w:rPr>
            </w:pPr>
          </w:p>
        </w:tc>
      </w:tr>
      <w:tr w:rsidR="008C64B5" w14:paraId="4788BD4D" w14:textId="77777777" w:rsidTr="000917EB">
        <w:tc>
          <w:tcPr>
            <w:tcW w:w="2065" w:type="dxa"/>
          </w:tcPr>
          <w:p w14:paraId="270B715B" w14:textId="73211436" w:rsidR="008C64B5" w:rsidRPr="004144F0" w:rsidRDefault="00000000" w:rsidP="004144F0">
            <w:pPr>
              <w:rPr>
                <w:sz w:val="22"/>
                <w:szCs w:val="22"/>
              </w:rPr>
            </w:pPr>
            <w:sdt>
              <w:sdtPr>
                <w:rPr>
                  <w:sz w:val="22"/>
                  <w:szCs w:val="22"/>
                </w:rPr>
                <w:id w:val="342759130"/>
                <w14:checkbox>
                  <w14:checked w14:val="0"/>
                  <w14:checkedState w14:val="2612" w14:font="MS Gothic"/>
                  <w14:uncheckedState w14:val="2610" w14:font="MS Gothic"/>
                </w14:checkbox>
              </w:sdtPr>
              <w:sdtContent>
                <w:r w:rsidR="00917A6A" w:rsidRPr="004144F0">
                  <w:rPr>
                    <w:rFonts w:ascii="MS Gothic" w:eastAsia="MS Gothic" w:hAnsi="MS Gothic" w:hint="eastAsia"/>
                    <w:sz w:val="22"/>
                    <w:szCs w:val="22"/>
                  </w:rPr>
                  <w:t>☐</w:t>
                </w:r>
              </w:sdtContent>
            </w:sdt>
            <w:r w:rsidR="00917A6A" w:rsidRPr="004144F0">
              <w:rPr>
                <w:sz w:val="22"/>
                <w:szCs w:val="22"/>
              </w:rPr>
              <w:t xml:space="preserve"> Foot</w:t>
            </w:r>
          </w:p>
        </w:tc>
        <w:tc>
          <w:tcPr>
            <w:tcW w:w="7285" w:type="dxa"/>
          </w:tcPr>
          <w:p w14:paraId="7D086E9F" w14:textId="77777777" w:rsidR="008C64B5" w:rsidRPr="004144F0" w:rsidRDefault="008C64B5" w:rsidP="004144F0">
            <w:pPr>
              <w:rPr>
                <w:sz w:val="22"/>
                <w:szCs w:val="22"/>
              </w:rPr>
            </w:pPr>
          </w:p>
        </w:tc>
      </w:tr>
      <w:tr w:rsidR="00917A6A" w14:paraId="6623C95F" w14:textId="77777777" w:rsidTr="000917EB">
        <w:tc>
          <w:tcPr>
            <w:tcW w:w="2065" w:type="dxa"/>
          </w:tcPr>
          <w:p w14:paraId="01574CAD" w14:textId="4E173C86" w:rsidR="00917A6A" w:rsidRPr="004144F0" w:rsidRDefault="00000000" w:rsidP="004144F0">
            <w:pPr>
              <w:rPr>
                <w:sz w:val="22"/>
                <w:szCs w:val="22"/>
              </w:rPr>
            </w:pPr>
            <w:sdt>
              <w:sdtPr>
                <w:rPr>
                  <w:sz w:val="22"/>
                  <w:szCs w:val="22"/>
                </w:rPr>
                <w:id w:val="56829704"/>
                <w14:checkbox>
                  <w14:checked w14:val="0"/>
                  <w14:checkedState w14:val="2612" w14:font="MS Gothic"/>
                  <w14:uncheckedState w14:val="2610" w14:font="MS Gothic"/>
                </w14:checkbox>
              </w:sdtPr>
              <w:sdtContent>
                <w:r w:rsidR="00917A6A" w:rsidRPr="004144F0">
                  <w:rPr>
                    <w:rFonts w:ascii="MS Gothic" w:eastAsia="MS Gothic" w:hAnsi="MS Gothic" w:hint="eastAsia"/>
                    <w:sz w:val="22"/>
                    <w:szCs w:val="22"/>
                  </w:rPr>
                  <w:t>☐</w:t>
                </w:r>
              </w:sdtContent>
            </w:sdt>
            <w:r w:rsidR="00917A6A" w:rsidRPr="004144F0">
              <w:rPr>
                <w:sz w:val="22"/>
                <w:szCs w:val="22"/>
              </w:rPr>
              <w:t xml:space="preserve"> Respiratory</w:t>
            </w:r>
          </w:p>
        </w:tc>
        <w:tc>
          <w:tcPr>
            <w:tcW w:w="7285" w:type="dxa"/>
          </w:tcPr>
          <w:p w14:paraId="0D252C5E" w14:textId="77777777" w:rsidR="00917A6A" w:rsidRPr="004144F0" w:rsidRDefault="00917A6A" w:rsidP="004144F0">
            <w:pPr>
              <w:rPr>
                <w:sz w:val="22"/>
                <w:szCs w:val="22"/>
              </w:rPr>
            </w:pPr>
          </w:p>
        </w:tc>
      </w:tr>
      <w:tr w:rsidR="00917A6A" w14:paraId="001F767F" w14:textId="77777777" w:rsidTr="000917EB">
        <w:tc>
          <w:tcPr>
            <w:tcW w:w="2065" w:type="dxa"/>
          </w:tcPr>
          <w:p w14:paraId="6E43D024" w14:textId="0E41AD35" w:rsidR="00917A6A" w:rsidRPr="004144F0" w:rsidRDefault="00000000" w:rsidP="004144F0">
            <w:pPr>
              <w:rPr>
                <w:sz w:val="22"/>
                <w:szCs w:val="22"/>
              </w:rPr>
            </w:pPr>
            <w:sdt>
              <w:sdtPr>
                <w:rPr>
                  <w:sz w:val="22"/>
                  <w:szCs w:val="22"/>
                </w:rPr>
                <w:id w:val="8186159"/>
                <w14:checkbox>
                  <w14:checked w14:val="0"/>
                  <w14:checkedState w14:val="2612" w14:font="MS Gothic"/>
                  <w14:uncheckedState w14:val="2610" w14:font="MS Gothic"/>
                </w14:checkbox>
              </w:sdtPr>
              <w:sdtContent>
                <w:r w:rsidR="00917A6A" w:rsidRPr="004144F0">
                  <w:rPr>
                    <w:rFonts w:ascii="MS Gothic" w:eastAsia="MS Gothic" w:hAnsi="MS Gothic" w:hint="eastAsia"/>
                    <w:sz w:val="22"/>
                    <w:szCs w:val="22"/>
                  </w:rPr>
                  <w:t>☐</w:t>
                </w:r>
              </w:sdtContent>
            </w:sdt>
            <w:r w:rsidR="00917A6A" w:rsidRPr="004144F0">
              <w:rPr>
                <w:sz w:val="22"/>
                <w:szCs w:val="22"/>
              </w:rPr>
              <w:t xml:space="preserve"> Hearing</w:t>
            </w:r>
          </w:p>
        </w:tc>
        <w:tc>
          <w:tcPr>
            <w:tcW w:w="7285" w:type="dxa"/>
          </w:tcPr>
          <w:p w14:paraId="3A94F8F4" w14:textId="77777777" w:rsidR="00917A6A" w:rsidRPr="004144F0" w:rsidRDefault="00917A6A" w:rsidP="004144F0">
            <w:pPr>
              <w:rPr>
                <w:sz w:val="22"/>
                <w:szCs w:val="22"/>
              </w:rPr>
            </w:pPr>
          </w:p>
        </w:tc>
      </w:tr>
      <w:tr w:rsidR="00917A6A" w14:paraId="7DD9AED9" w14:textId="77777777" w:rsidTr="000917EB">
        <w:tc>
          <w:tcPr>
            <w:tcW w:w="2065" w:type="dxa"/>
          </w:tcPr>
          <w:p w14:paraId="3469CDF2" w14:textId="6AC13B5B" w:rsidR="00917A6A" w:rsidRPr="004144F0" w:rsidRDefault="00000000" w:rsidP="004144F0">
            <w:pPr>
              <w:rPr>
                <w:sz w:val="22"/>
                <w:szCs w:val="22"/>
              </w:rPr>
            </w:pPr>
            <w:sdt>
              <w:sdtPr>
                <w:rPr>
                  <w:sz w:val="22"/>
                  <w:szCs w:val="22"/>
                </w:rPr>
                <w:id w:val="1378969224"/>
                <w14:checkbox>
                  <w14:checked w14:val="0"/>
                  <w14:checkedState w14:val="2612" w14:font="MS Gothic"/>
                  <w14:uncheckedState w14:val="2610" w14:font="MS Gothic"/>
                </w14:checkbox>
              </w:sdtPr>
              <w:sdtContent>
                <w:r w:rsidR="00917A6A" w:rsidRPr="004144F0">
                  <w:rPr>
                    <w:rFonts w:ascii="MS Gothic" w:eastAsia="MS Gothic" w:hAnsi="MS Gothic" w:hint="eastAsia"/>
                    <w:sz w:val="22"/>
                    <w:szCs w:val="22"/>
                  </w:rPr>
                  <w:t>☐</w:t>
                </w:r>
              </w:sdtContent>
            </w:sdt>
            <w:r w:rsidR="00917A6A" w:rsidRPr="004144F0">
              <w:rPr>
                <w:sz w:val="22"/>
                <w:szCs w:val="22"/>
              </w:rPr>
              <w:t xml:space="preserve"> Other</w:t>
            </w:r>
          </w:p>
        </w:tc>
        <w:tc>
          <w:tcPr>
            <w:tcW w:w="7285" w:type="dxa"/>
          </w:tcPr>
          <w:p w14:paraId="5A0E9E3F" w14:textId="13E7977F" w:rsidR="00917A6A" w:rsidRPr="004144F0" w:rsidRDefault="00917A6A" w:rsidP="004144F0">
            <w:pPr>
              <w:rPr>
                <w:sz w:val="22"/>
                <w:szCs w:val="22"/>
              </w:rPr>
            </w:pPr>
          </w:p>
        </w:tc>
      </w:tr>
    </w:tbl>
    <w:p w14:paraId="194E772D" w14:textId="466F8640" w:rsidR="008C64B5" w:rsidRPr="008C64B5" w:rsidRDefault="00917A6A" w:rsidP="004144F0">
      <w:pPr>
        <w:pStyle w:val="Caption"/>
        <w:spacing w:line="480" w:lineRule="auto"/>
      </w:pPr>
      <w:r>
        <w:t xml:space="preserve">Table </w:t>
      </w:r>
      <w:fldSimple w:instr=" SEQ Table \* ARABIC ">
        <w:r>
          <w:rPr>
            <w:noProof/>
          </w:rPr>
          <w:t>2</w:t>
        </w:r>
      </w:fldSimple>
      <w:r>
        <w:t>: PPE Requirements</w:t>
      </w:r>
    </w:p>
    <w:p w14:paraId="42D1939E" w14:textId="3213D10B" w:rsidR="00B9744F" w:rsidRDefault="00AB0197" w:rsidP="004144F0">
      <w:pPr>
        <w:spacing w:line="480" w:lineRule="auto"/>
        <w:rPr>
          <w:rFonts w:ascii="Neutraface Text Book" w:hAnsi="Neutraface Text Book"/>
        </w:rPr>
      </w:pPr>
      <w:r w:rsidRPr="008C64B5">
        <w:rPr>
          <w:b/>
          <w:bCs/>
          <w:sz w:val="22"/>
          <w:szCs w:val="22"/>
        </w:rPr>
        <w:t xml:space="preserve">Assessment completed </w:t>
      </w:r>
      <w:r w:rsidR="007C2CDB" w:rsidRPr="008C64B5">
        <w:rPr>
          <w:b/>
          <w:bCs/>
          <w:sz w:val="22"/>
          <w:szCs w:val="22"/>
        </w:rPr>
        <w:t xml:space="preserve">by: </w:t>
      </w:r>
      <w:r w:rsidRPr="008C64B5">
        <w:rPr>
          <w:b/>
          <w:bCs/>
          <w:sz w:val="22"/>
          <w:szCs w:val="22"/>
          <w:u w:val="single"/>
        </w:rPr>
        <w:t>_________________________________</w:t>
      </w:r>
      <w:r w:rsidR="008C64B5">
        <w:rPr>
          <w:b/>
          <w:bCs/>
          <w:sz w:val="22"/>
          <w:szCs w:val="22"/>
          <w:u w:val="single"/>
        </w:rPr>
        <w:t>__</w:t>
      </w:r>
      <w:r w:rsidRPr="008C64B5">
        <w:rPr>
          <w:b/>
          <w:bCs/>
          <w:sz w:val="22"/>
          <w:szCs w:val="22"/>
          <w:u w:val="single"/>
        </w:rPr>
        <w:t xml:space="preserve">_______ </w:t>
      </w:r>
      <w:r w:rsidRPr="008C64B5">
        <w:rPr>
          <w:b/>
          <w:bCs/>
          <w:sz w:val="22"/>
          <w:szCs w:val="22"/>
        </w:rPr>
        <w:t xml:space="preserve">Date: </w:t>
      </w:r>
      <w:r w:rsidRPr="008C64B5">
        <w:rPr>
          <w:b/>
          <w:bCs/>
          <w:sz w:val="22"/>
          <w:szCs w:val="22"/>
          <w:u w:val="single"/>
        </w:rPr>
        <w:t>____________</w:t>
      </w:r>
      <w:r w:rsidR="008C64B5">
        <w:rPr>
          <w:b/>
          <w:bCs/>
          <w:sz w:val="22"/>
          <w:szCs w:val="22"/>
          <w:u w:val="single"/>
        </w:rPr>
        <w:t>_______</w:t>
      </w:r>
    </w:p>
    <w:sectPr w:rsidR="00B9744F" w:rsidSect="00977161">
      <w:footerReference w:type="default" r:id="rId9"/>
      <w:headerReference w:type="first" r:id="rId10"/>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66685" w14:textId="77777777" w:rsidR="00A97C42" w:rsidRDefault="00A97C42" w:rsidP="00BB66BB">
      <w:pPr>
        <w:spacing w:after="0" w:line="240" w:lineRule="auto"/>
      </w:pPr>
      <w:r>
        <w:separator/>
      </w:r>
    </w:p>
  </w:endnote>
  <w:endnote w:type="continuationSeparator" w:id="0">
    <w:p w14:paraId="3C26BED5" w14:textId="77777777" w:rsidR="00A97C42" w:rsidRDefault="00A97C42" w:rsidP="00BB6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Neutraface Text Bold">
    <w:altName w:val="Calibri"/>
    <w:panose1 w:val="00000000000000000000"/>
    <w:charset w:val="00"/>
    <w:family w:val="modern"/>
    <w:notTrueType/>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Neutraface Text Book">
    <w:altName w:val="Calibri"/>
    <w:panose1 w:val="00000000000000000000"/>
    <w:charset w:val="00"/>
    <w:family w:val="modern"/>
    <w:notTrueType/>
    <w:pitch w:val="variable"/>
    <w:sig w:usb0="800000A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897D6" w14:textId="77777777" w:rsidR="00977161" w:rsidRPr="00977161" w:rsidRDefault="00977161" w:rsidP="00977161">
    <w:pPr>
      <w:pStyle w:val="Footer"/>
      <w:jc w:val="center"/>
      <w:rPr>
        <w:sz w:val="18"/>
        <w:szCs w:val="18"/>
      </w:rPr>
    </w:pPr>
    <w:r w:rsidRPr="00977161">
      <w:rPr>
        <w:color w:val="7A0019"/>
        <w:sz w:val="18"/>
        <w:szCs w:val="18"/>
      </w:rPr>
      <w:t>hsrm.umn.edu</w:t>
    </w:r>
    <w:r w:rsidRPr="00977161">
      <w:rPr>
        <w:sz w:val="18"/>
        <w:szCs w:val="18"/>
      </w:rPr>
      <w:t xml:space="preserve"> | (612) 626-6002 | </w:t>
    </w:r>
    <w:r w:rsidRPr="00977161">
      <w:rPr>
        <w:color w:val="7A0019"/>
        <w:sz w:val="18"/>
        <w:szCs w:val="18"/>
      </w:rPr>
      <w:t>hsrm@umn.edu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44117" w14:textId="77777777" w:rsidR="00A97C42" w:rsidRDefault="00A97C42" w:rsidP="00BB66BB">
      <w:pPr>
        <w:spacing w:after="0" w:line="240" w:lineRule="auto"/>
      </w:pPr>
      <w:r>
        <w:separator/>
      </w:r>
    </w:p>
  </w:footnote>
  <w:footnote w:type="continuationSeparator" w:id="0">
    <w:p w14:paraId="4B9DC0FE" w14:textId="77777777" w:rsidR="00A97C42" w:rsidRDefault="00A97C42" w:rsidP="00BB6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9701B" w14:textId="77777777" w:rsidR="00977161" w:rsidRDefault="00977161">
    <w:pPr>
      <w:pStyle w:val="Header"/>
    </w:pPr>
    <w:r w:rsidRPr="00B54110">
      <w:rPr>
        <w:rFonts w:ascii="Neutraface Text Bold" w:hAnsi="Neutraface Text Bold"/>
        <w:noProof/>
      </w:rPr>
      <w:drawing>
        <wp:anchor distT="0" distB="0" distL="114300" distR="114300" simplePos="0" relativeHeight="251659264" behindDoc="0" locked="0" layoutInCell="1" allowOverlap="1" wp14:anchorId="1FFAF1B9" wp14:editId="7917F988">
          <wp:simplePos x="0" y="0"/>
          <wp:positionH relativeFrom="margin">
            <wp:posOffset>0</wp:posOffset>
          </wp:positionH>
          <wp:positionV relativeFrom="page">
            <wp:posOffset>457200</wp:posOffset>
          </wp:positionV>
          <wp:extent cx="1198050" cy="661440"/>
          <wp:effectExtent l="0" t="0" r="2540" b="5715"/>
          <wp:wrapNone/>
          <wp:docPr id="599225292" name="Picture 1" descr="University of Minnesota M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124105" name="Picture 1" descr="University of Minnesota M block"/>
                  <pic:cNvPicPr/>
                </pic:nvPicPr>
                <pic:blipFill>
                  <a:blip r:embed="rId1">
                    <a:extLst>
                      <a:ext uri="{28A0092B-C50C-407E-A947-70E740481C1C}">
                        <a14:useLocalDpi xmlns:a14="http://schemas.microsoft.com/office/drawing/2010/main" val="0"/>
                      </a:ext>
                    </a:extLst>
                  </a:blip>
                  <a:stretch>
                    <a:fillRect/>
                  </a:stretch>
                </pic:blipFill>
                <pic:spPr>
                  <a:xfrm>
                    <a:off x="0" y="0"/>
                    <a:ext cx="1198050" cy="661440"/>
                  </a:xfrm>
                  <a:prstGeom prst="rect">
                    <a:avLst/>
                  </a:prstGeom>
                </pic:spPr>
              </pic:pic>
            </a:graphicData>
          </a:graphic>
          <wp14:sizeRelH relativeFrom="margin">
            <wp14:pctWidth>0</wp14:pctWidth>
          </wp14:sizeRelH>
          <wp14:sizeRelV relativeFrom="margin">
            <wp14:pctHeight>0</wp14:pctHeight>
          </wp14:sizeRelV>
        </wp:anchor>
      </w:drawing>
    </w:r>
    <w:r>
      <w:rPr>
        <w:rFonts w:ascii="Neutraface Text Bold" w:hAnsi="Neutraface Text Bold"/>
        <w:noProof/>
      </w:rPr>
      <w:drawing>
        <wp:anchor distT="0" distB="0" distL="114300" distR="114300" simplePos="0" relativeHeight="251660288" behindDoc="0" locked="0" layoutInCell="1" allowOverlap="1" wp14:anchorId="27CCC082" wp14:editId="7501F67E">
          <wp:simplePos x="0" y="0"/>
          <wp:positionH relativeFrom="margin">
            <wp:posOffset>2019300</wp:posOffset>
          </wp:positionH>
          <wp:positionV relativeFrom="paragraph">
            <wp:posOffset>0</wp:posOffset>
          </wp:positionV>
          <wp:extent cx="1900432" cy="662941"/>
          <wp:effectExtent l="0" t="0" r="5080" b="3810"/>
          <wp:wrapNone/>
          <wp:docPr id="1274000225" name="Picture 4" descr="Health, Safety, and Risk Management wor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857523" name="Picture 4" descr="Health, Safety, and Risk Management workmark"/>
                  <pic:cNvPicPr/>
                </pic:nvPicPr>
                <pic:blipFill>
                  <a:blip r:embed="rId2">
                    <a:extLst>
                      <a:ext uri="{28A0092B-C50C-407E-A947-70E740481C1C}">
                        <a14:useLocalDpi xmlns:a14="http://schemas.microsoft.com/office/drawing/2010/main" val="0"/>
                      </a:ext>
                    </a:extLst>
                  </a:blip>
                  <a:stretch>
                    <a:fillRect/>
                  </a:stretch>
                </pic:blipFill>
                <pic:spPr>
                  <a:xfrm>
                    <a:off x="0" y="0"/>
                    <a:ext cx="1900432" cy="66294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695"/>
    <w:multiLevelType w:val="hybridMultilevel"/>
    <w:tmpl w:val="7534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32716"/>
    <w:multiLevelType w:val="hybridMultilevel"/>
    <w:tmpl w:val="AFB43764"/>
    <w:lvl w:ilvl="0" w:tplc="43DA6B5A">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582D7D"/>
    <w:multiLevelType w:val="hybridMultilevel"/>
    <w:tmpl w:val="C4F2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B3C98"/>
    <w:multiLevelType w:val="hybridMultilevel"/>
    <w:tmpl w:val="C340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D1183B"/>
    <w:multiLevelType w:val="hybridMultilevel"/>
    <w:tmpl w:val="8802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341C07"/>
    <w:multiLevelType w:val="hybridMultilevel"/>
    <w:tmpl w:val="C9C66102"/>
    <w:lvl w:ilvl="0" w:tplc="C6426962">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197289"/>
    <w:multiLevelType w:val="hybridMultilevel"/>
    <w:tmpl w:val="716E1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4C4990"/>
    <w:multiLevelType w:val="hybridMultilevel"/>
    <w:tmpl w:val="49A80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704F54"/>
    <w:multiLevelType w:val="hybridMultilevel"/>
    <w:tmpl w:val="0E82F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E632F"/>
    <w:multiLevelType w:val="hybridMultilevel"/>
    <w:tmpl w:val="A6B63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B47615"/>
    <w:multiLevelType w:val="hybridMultilevel"/>
    <w:tmpl w:val="6B90DC5C"/>
    <w:lvl w:ilvl="0" w:tplc="82022D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1C37DF"/>
    <w:multiLevelType w:val="hybridMultilevel"/>
    <w:tmpl w:val="4FA2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0550EF"/>
    <w:multiLevelType w:val="hybridMultilevel"/>
    <w:tmpl w:val="4056A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F822D1"/>
    <w:multiLevelType w:val="hybridMultilevel"/>
    <w:tmpl w:val="A886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1355284">
    <w:abstractNumId w:val="1"/>
  </w:num>
  <w:num w:numId="2" w16cid:durableId="710151566">
    <w:abstractNumId w:val="5"/>
  </w:num>
  <w:num w:numId="3" w16cid:durableId="2108765811">
    <w:abstractNumId w:val="2"/>
  </w:num>
  <w:num w:numId="4" w16cid:durableId="1880127128">
    <w:abstractNumId w:val="12"/>
  </w:num>
  <w:num w:numId="5" w16cid:durableId="943730841">
    <w:abstractNumId w:val="4"/>
  </w:num>
  <w:num w:numId="6" w16cid:durableId="127819618">
    <w:abstractNumId w:val="11"/>
  </w:num>
  <w:num w:numId="7" w16cid:durableId="1811970636">
    <w:abstractNumId w:val="0"/>
  </w:num>
  <w:num w:numId="8" w16cid:durableId="2023776944">
    <w:abstractNumId w:val="10"/>
  </w:num>
  <w:num w:numId="9" w16cid:durableId="1350178891">
    <w:abstractNumId w:val="6"/>
  </w:num>
  <w:num w:numId="10" w16cid:durableId="71587904">
    <w:abstractNumId w:val="8"/>
  </w:num>
  <w:num w:numId="11" w16cid:durableId="2026780946">
    <w:abstractNumId w:val="3"/>
  </w:num>
  <w:num w:numId="12" w16cid:durableId="1495610900">
    <w:abstractNumId w:val="9"/>
  </w:num>
  <w:num w:numId="13" w16cid:durableId="1457603991">
    <w:abstractNumId w:val="13"/>
  </w:num>
  <w:num w:numId="14" w16cid:durableId="368542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DF2"/>
    <w:rsid w:val="00012BE5"/>
    <w:rsid w:val="00062E31"/>
    <w:rsid w:val="000917EB"/>
    <w:rsid w:val="00092159"/>
    <w:rsid w:val="00095ABB"/>
    <w:rsid w:val="000A7C7D"/>
    <w:rsid w:val="000D48C7"/>
    <w:rsid w:val="00214192"/>
    <w:rsid w:val="0021736E"/>
    <w:rsid w:val="0022731E"/>
    <w:rsid w:val="00282E97"/>
    <w:rsid w:val="002A1095"/>
    <w:rsid w:val="002B6E00"/>
    <w:rsid w:val="002D2607"/>
    <w:rsid w:val="002F11FA"/>
    <w:rsid w:val="002F6D1E"/>
    <w:rsid w:val="00312514"/>
    <w:rsid w:val="00335AC3"/>
    <w:rsid w:val="00351CD7"/>
    <w:rsid w:val="00353E00"/>
    <w:rsid w:val="00360279"/>
    <w:rsid w:val="00367DF2"/>
    <w:rsid w:val="00397F0D"/>
    <w:rsid w:val="003A2940"/>
    <w:rsid w:val="003D64AD"/>
    <w:rsid w:val="003D659D"/>
    <w:rsid w:val="003E7D83"/>
    <w:rsid w:val="003F19A7"/>
    <w:rsid w:val="004144F0"/>
    <w:rsid w:val="0043357E"/>
    <w:rsid w:val="00466AE6"/>
    <w:rsid w:val="0047788B"/>
    <w:rsid w:val="004855F6"/>
    <w:rsid w:val="00495AA0"/>
    <w:rsid w:val="004A4CE0"/>
    <w:rsid w:val="004B5850"/>
    <w:rsid w:val="004B6CB3"/>
    <w:rsid w:val="0054586B"/>
    <w:rsid w:val="00551AA8"/>
    <w:rsid w:val="005915C4"/>
    <w:rsid w:val="005956BB"/>
    <w:rsid w:val="005B5A81"/>
    <w:rsid w:val="005F2087"/>
    <w:rsid w:val="005F7C3C"/>
    <w:rsid w:val="00604204"/>
    <w:rsid w:val="00647744"/>
    <w:rsid w:val="006563EB"/>
    <w:rsid w:val="00677D69"/>
    <w:rsid w:val="00686D1B"/>
    <w:rsid w:val="006A236F"/>
    <w:rsid w:val="006B06FF"/>
    <w:rsid w:val="006B410B"/>
    <w:rsid w:val="006C3DA8"/>
    <w:rsid w:val="006E4715"/>
    <w:rsid w:val="006E6CCF"/>
    <w:rsid w:val="00714179"/>
    <w:rsid w:val="0071639F"/>
    <w:rsid w:val="007328C1"/>
    <w:rsid w:val="0073430B"/>
    <w:rsid w:val="0075637F"/>
    <w:rsid w:val="00770CBA"/>
    <w:rsid w:val="007C231F"/>
    <w:rsid w:val="007C2CDB"/>
    <w:rsid w:val="007D1635"/>
    <w:rsid w:val="008116F2"/>
    <w:rsid w:val="00811F29"/>
    <w:rsid w:val="00816A3F"/>
    <w:rsid w:val="00846674"/>
    <w:rsid w:val="00884F0D"/>
    <w:rsid w:val="008C64B5"/>
    <w:rsid w:val="008C7E39"/>
    <w:rsid w:val="0091622C"/>
    <w:rsid w:val="00917A6A"/>
    <w:rsid w:val="00977161"/>
    <w:rsid w:val="00987E7C"/>
    <w:rsid w:val="009D0B83"/>
    <w:rsid w:val="009E5430"/>
    <w:rsid w:val="00A03D13"/>
    <w:rsid w:val="00A05368"/>
    <w:rsid w:val="00A16B77"/>
    <w:rsid w:val="00A26443"/>
    <w:rsid w:val="00A52061"/>
    <w:rsid w:val="00A574A4"/>
    <w:rsid w:val="00A64CA5"/>
    <w:rsid w:val="00A715E9"/>
    <w:rsid w:val="00A90674"/>
    <w:rsid w:val="00A97C42"/>
    <w:rsid w:val="00AB0197"/>
    <w:rsid w:val="00AB31FC"/>
    <w:rsid w:val="00AC248E"/>
    <w:rsid w:val="00AF0422"/>
    <w:rsid w:val="00AF6FA9"/>
    <w:rsid w:val="00B060B1"/>
    <w:rsid w:val="00B15522"/>
    <w:rsid w:val="00B54110"/>
    <w:rsid w:val="00B740BB"/>
    <w:rsid w:val="00B9744F"/>
    <w:rsid w:val="00BB66BB"/>
    <w:rsid w:val="00BF6CE6"/>
    <w:rsid w:val="00C173EF"/>
    <w:rsid w:val="00C419DF"/>
    <w:rsid w:val="00CE2E95"/>
    <w:rsid w:val="00CF54B7"/>
    <w:rsid w:val="00D5561A"/>
    <w:rsid w:val="00D82C0B"/>
    <w:rsid w:val="00D87FEA"/>
    <w:rsid w:val="00D9112C"/>
    <w:rsid w:val="00DA1305"/>
    <w:rsid w:val="00DE796E"/>
    <w:rsid w:val="00DF3084"/>
    <w:rsid w:val="00E054FD"/>
    <w:rsid w:val="00EA0972"/>
    <w:rsid w:val="00F450EB"/>
    <w:rsid w:val="00F851EA"/>
    <w:rsid w:val="00F921DB"/>
    <w:rsid w:val="00FB6789"/>
    <w:rsid w:val="00FF6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5A466"/>
  <w15:chartTrackingRefBased/>
  <w15:docId w15:val="{B6664593-F360-4442-9016-AA780B947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B77"/>
    <w:rPr>
      <w:rFonts w:ascii="Open Sans" w:hAnsi="Open Sans"/>
    </w:rPr>
  </w:style>
  <w:style w:type="paragraph" w:styleId="Heading1">
    <w:name w:val="heading 1"/>
    <w:basedOn w:val="Normal"/>
    <w:next w:val="Normal"/>
    <w:link w:val="Heading1Char"/>
    <w:uiPriority w:val="9"/>
    <w:qFormat/>
    <w:rsid w:val="002F11FA"/>
    <w:pPr>
      <w:keepNext/>
      <w:keepLines/>
      <w:numPr>
        <w:numId w:val="2"/>
      </w:numPr>
      <w:spacing w:before="360" w:after="80"/>
      <w:outlineLvl w:val="0"/>
    </w:pPr>
    <w:rPr>
      <w:rFonts w:eastAsiaTheme="majorEastAsia" w:cstheme="majorBidi"/>
      <w:b/>
      <w:sz w:val="26"/>
      <w:szCs w:val="40"/>
    </w:rPr>
  </w:style>
  <w:style w:type="paragraph" w:styleId="Heading2">
    <w:name w:val="heading 2"/>
    <w:basedOn w:val="Normal"/>
    <w:next w:val="Normal"/>
    <w:link w:val="Heading2Char"/>
    <w:uiPriority w:val="9"/>
    <w:unhideWhenUsed/>
    <w:qFormat/>
    <w:rsid w:val="00360279"/>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360279"/>
    <w:pPr>
      <w:keepNext/>
      <w:keepLines/>
      <w:spacing w:before="160" w:after="80"/>
      <w:outlineLvl w:val="2"/>
    </w:pPr>
    <w:rPr>
      <w:rFonts w:eastAsiaTheme="majorEastAsia" w:cstheme="majorBidi"/>
      <w:b/>
      <w:sz w:val="22"/>
      <w:szCs w:val="28"/>
    </w:rPr>
  </w:style>
  <w:style w:type="paragraph" w:styleId="Heading4">
    <w:name w:val="heading 4"/>
    <w:basedOn w:val="Normal"/>
    <w:next w:val="Normal"/>
    <w:link w:val="Heading4Char"/>
    <w:uiPriority w:val="9"/>
    <w:semiHidden/>
    <w:unhideWhenUsed/>
    <w:rsid w:val="005956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56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5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1FA"/>
    <w:rPr>
      <w:rFonts w:ascii="Open Sans" w:eastAsiaTheme="majorEastAsia" w:hAnsi="Open Sans" w:cstheme="majorBidi"/>
      <w:b/>
      <w:sz w:val="26"/>
      <w:szCs w:val="40"/>
    </w:rPr>
  </w:style>
  <w:style w:type="character" w:customStyle="1" w:styleId="Heading2Char">
    <w:name w:val="Heading 2 Char"/>
    <w:basedOn w:val="DefaultParagraphFont"/>
    <w:link w:val="Heading2"/>
    <w:uiPriority w:val="9"/>
    <w:rsid w:val="00360279"/>
    <w:rPr>
      <w:rFonts w:ascii="Open Sans" w:eastAsiaTheme="majorEastAsia" w:hAnsi="Open Sans" w:cstheme="majorBidi"/>
      <w:b/>
      <w:szCs w:val="32"/>
    </w:rPr>
  </w:style>
  <w:style w:type="character" w:customStyle="1" w:styleId="Heading3Char">
    <w:name w:val="Heading 3 Char"/>
    <w:basedOn w:val="DefaultParagraphFont"/>
    <w:link w:val="Heading3"/>
    <w:uiPriority w:val="9"/>
    <w:rsid w:val="00360279"/>
    <w:rPr>
      <w:rFonts w:ascii="Open Sans" w:eastAsiaTheme="majorEastAsia" w:hAnsi="Open Sans" w:cstheme="majorBidi"/>
      <w:b/>
      <w:sz w:val="22"/>
      <w:szCs w:val="28"/>
    </w:rPr>
  </w:style>
  <w:style w:type="character" w:customStyle="1" w:styleId="Heading4Char">
    <w:name w:val="Heading 4 Char"/>
    <w:basedOn w:val="DefaultParagraphFont"/>
    <w:link w:val="Heading4"/>
    <w:uiPriority w:val="9"/>
    <w:semiHidden/>
    <w:rsid w:val="005956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56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5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6BB"/>
    <w:rPr>
      <w:rFonts w:eastAsiaTheme="majorEastAsia" w:cstheme="majorBidi"/>
      <w:color w:val="272727" w:themeColor="text1" w:themeTint="D8"/>
    </w:rPr>
  </w:style>
  <w:style w:type="paragraph" w:styleId="Title">
    <w:name w:val="Title"/>
    <w:basedOn w:val="Normal"/>
    <w:next w:val="Normal"/>
    <w:link w:val="TitleChar"/>
    <w:uiPriority w:val="10"/>
    <w:qFormat/>
    <w:rsid w:val="00EA0972"/>
    <w:pPr>
      <w:spacing w:before="240" w:after="480" w:line="240" w:lineRule="auto"/>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EA0972"/>
    <w:rPr>
      <w:rFonts w:ascii="Open Sans" w:eastAsiaTheme="majorEastAsia" w:hAnsi="Open Sans" w:cstheme="majorBidi"/>
      <w:b/>
      <w:spacing w:val="-10"/>
      <w:kern w:val="28"/>
      <w:sz w:val="32"/>
      <w:szCs w:val="56"/>
    </w:rPr>
  </w:style>
  <w:style w:type="paragraph" w:styleId="Subtitle">
    <w:name w:val="Subtitle"/>
    <w:basedOn w:val="Normal"/>
    <w:next w:val="Normal"/>
    <w:link w:val="SubtitleChar"/>
    <w:uiPriority w:val="11"/>
    <w:rsid w:val="00595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5956BB"/>
    <w:pPr>
      <w:spacing w:before="160"/>
      <w:jc w:val="center"/>
    </w:pPr>
    <w:rPr>
      <w:i/>
      <w:iCs/>
      <w:color w:val="404040" w:themeColor="text1" w:themeTint="BF"/>
    </w:rPr>
  </w:style>
  <w:style w:type="character" w:customStyle="1" w:styleId="QuoteChar">
    <w:name w:val="Quote Char"/>
    <w:basedOn w:val="DefaultParagraphFont"/>
    <w:link w:val="Quote"/>
    <w:uiPriority w:val="29"/>
    <w:rsid w:val="005956BB"/>
    <w:rPr>
      <w:i/>
      <w:iCs/>
      <w:color w:val="404040" w:themeColor="text1" w:themeTint="BF"/>
    </w:rPr>
  </w:style>
  <w:style w:type="paragraph" w:styleId="ListParagraph">
    <w:name w:val="List Paragraph"/>
    <w:basedOn w:val="Normal"/>
    <w:uiPriority w:val="34"/>
    <w:qFormat/>
    <w:rsid w:val="00EA0972"/>
    <w:pPr>
      <w:numPr>
        <w:numId w:val="1"/>
      </w:numPr>
      <w:ind w:left="720"/>
      <w:contextualSpacing/>
    </w:pPr>
  </w:style>
  <w:style w:type="character" w:styleId="IntenseEmphasis">
    <w:name w:val="Intense Emphasis"/>
    <w:basedOn w:val="DefaultParagraphFont"/>
    <w:uiPriority w:val="21"/>
    <w:rsid w:val="005956BB"/>
    <w:rPr>
      <w:i/>
      <w:iCs/>
      <w:color w:val="0F4761" w:themeColor="accent1" w:themeShade="BF"/>
    </w:rPr>
  </w:style>
  <w:style w:type="paragraph" w:styleId="IntenseQuote">
    <w:name w:val="Intense Quote"/>
    <w:basedOn w:val="Normal"/>
    <w:next w:val="Normal"/>
    <w:link w:val="IntenseQuoteChar"/>
    <w:uiPriority w:val="30"/>
    <w:rsid w:val="00595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6BB"/>
    <w:rPr>
      <w:i/>
      <w:iCs/>
      <w:color w:val="0F4761" w:themeColor="accent1" w:themeShade="BF"/>
    </w:rPr>
  </w:style>
  <w:style w:type="character" w:styleId="IntenseReference">
    <w:name w:val="Intense Reference"/>
    <w:basedOn w:val="DefaultParagraphFont"/>
    <w:uiPriority w:val="32"/>
    <w:rsid w:val="005956BB"/>
    <w:rPr>
      <w:b/>
      <w:bCs/>
      <w:smallCaps/>
      <w:color w:val="0F4761" w:themeColor="accent1" w:themeShade="BF"/>
      <w:spacing w:val="5"/>
    </w:rPr>
  </w:style>
  <w:style w:type="paragraph" w:styleId="Header">
    <w:name w:val="header"/>
    <w:basedOn w:val="Normal"/>
    <w:link w:val="HeaderChar"/>
    <w:uiPriority w:val="99"/>
    <w:unhideWhenUsed/>
    <w:rsid w:val="00BB6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6BB"/>
  </w:style>
  <w:style w:type="paragraph" w:styleId="Footer">
    <w:name w:val="footer"/>
    <w:basedOn w:val="Normal"/>
    <w:link w:val="FooterChar"/>
    <w:uiPriority w:val="99"/>
    <w:unhideWhenUsed/>
    <w:rsid w:val="00BB6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6BB"/>
  </w:style>
  <w:style w:type="character" w:styleId="Emphasis">
    <w:name w:val="Emphasis"/>
    <w:basedOn w:val="DefaultParagraphFont"/>
    <w:uiPriority w:val="20"/>
    <w:rsid w:val="00360279"/>
    <w:rPr>
      <w:i/>
      <w:iCs/>
    </w:rPr>
  </w:style>
  <w:style w:type="character" w:styleId="Strong">
    <w:name w:val="Strong"/>
    <w:basedOn w:val="DefaultParagraphFont"/>
    <w:uiPriority w:val="22"/>
    <w:rsid w:val="00360279"/>
    <w:rPr>
      <w:b/>
      <w:bCs/>
    </w:rPr>
  </w:style>
  <w:style w:type="paragraph" w:customStyle="1" w:styleId="EffectiveDate">
    <w:name w:val="Effective Date"/>
    <w:basedOn w:val="Normal"/>
    <w:link w:val="EffectiveDateChar"/>
    <w:rsid w:val="00846674"/>
    <w:rPr>
      <w:b/>
      <w:sz w:val="22"/>
    </w:rPr>
  </w:style>
  <w:style w:type="character" w:customStyle="1" w:styleId="EffectiveDateChar">
    <w:name w:val="Effective Date Char"/>
    <w:basedOn w:val="DefaultParagraphFont"/>
    <w:link w:val="EffectiveDate"/>
    <w:rsid w:val="00846674"/>
    <w:rPr>
      <w:rFonts w:ascii="Open Sans" w:hAnsi="Open Sans"/>
      <w:b/>
      <w:sz w:val="22"/>
    </w:rPr>
  </w:style>
  <w:style w:type="table" w:styleId="TableGrid">
    <w:name w:val="Table Grid"/>
    <w:basedOn w:val="TableNormal"/>
    <w:uiPriority w:val="39"/>
    <w:rsid w:val="00367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4192"/>
    <w:rPr>
      <w:color w:val="666666"/>
    </w:rPr>
  </w:style>
  <w:style w:type="paragraph" w:styleId="Caption">
    <w:name w:val="caption"/>
    <w:basedOn w:val="Normal"/>
    <w:next w:val="Normal"/>
    <w:uiPriority w:val="35"/>
    <w:unhideWhenUsed/>
    <w:qFormat/>
    <w:rsid w:val="00A26443"/>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va\Documents\Custom%20Office%20Templates\progra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C31BA-45CA-4F05-8F2B-92876ECE4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program.dotx</Template>
  <TotalTime>105</TotalTime>
  <Pages>8</Pages>
  <Words>1825</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Personal Protective Equipment Program</vt:lpstr>
    </vt:vector>
  </TitlesOfParts>
  <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Protective Equipment Program</dc:title>
  <dc:subject/>
  <dc:creator>Betsy Salvatore;Andrew Testin</dc:creator>
  <cp:keywords/>
  <dc:description/>
  <cp:lastModifiedBy>Andrew Testin</cp:lastModifiedBy>
  <cp:revision>18</cp:revision>
  <cp:lastPrinted>2026-04-07T17:56:00Z</cp:lastPrinted>
  <dcterms:created xsi:type="dcterms:W3CDTF">2026-04-07T17:51:00Z</dcterms:created>
  <dcterms:modified xsi:type="dcterms:W3CDTF">2026-04-14T21:28:00Z</dcterms:modified>
</cp:coreProperties>
</file>