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B47DC" w14:textId="77777777" w:rsidR="000E7B16" w:rsidRDefault="000E7B16" w:rsidP="000E7B16"/>
    <w:p w14:paraId="2C208CE1" w14:textId="3BE7F118" w:rsidR="000E7B16" w:rsidRDefault="008E4D84" w:rsidP="00066377">
      <w:pPr>
        <w:pStyle w:val="Heading1"/>
        <w:spacing w:after="0"/>
      </w:pPr>
      <w:r w:rsidRPr="008E4D84">
        <w:t xml:space="preserve">Picric Acid: 2,4,6-trinitrophenol (TNP) </w:t>
      </w:r>
      <w:r w:rsidR="006A1785">
        <w:rPr>
          <w:noProof/>
        </w:rPr>
        <mc:AlternateContent>
          <mc:Choice Requires="wps">
            <w:drawing>
              <wp:anchor distT="0" distB="0" distL="114300" distR="114300" simplePos="0" relativeHeight="251658240" behindDoc="0" locked="1" layoutInCell="1" allowOverlap="1" wp14:anchorId="183489C5" wp14:editId="3440BA4B">
                <wp:simplePos x="0" y="0"/>
                <wp:positionH relativeFrom="column">
                  <wp:posOffset>5629275</wp:posOffset>
                </wp:positionH>
                <wp:positionV relativeFrom="page">
                  <wp:posOffset>9391650</wp:posOffset>
                </wp:positionV>
                <wp:extent cx="1171575" cy="310515"/>
                <wp:effectExtent l="0" t="0" r="0" b="0"/>
                <wp:wrapNone/>
                <wp:docPr id="1951100612" name="Text Box 1"/>
                <wp:cNvGraphicFramePr/>
                <a:graphic xmlns:a="http://schemas.openxmlformats.org/drawingml/2006/main">
                  <a:graphicData uri="http://schemas.microsoft.com/office/word/2010/wordprocessingShape">
                    <wps:wsp>
                      <wps:cNvSpPr txBox="1"/>
                      <wps:spPr>
                        <a:xfrm>
                          <a:off x="0" y="0"/>
                          <a:ext cx="1171575" cy="310515"/>
                        </a:xfrm>
                        <a:prstGeom prst="rect">
                          <a:avLst/>
                        </a:prstGeom>
                        <a:noFill/>
                        <a:ln w="6350">
                          <a:noFill/>
                        </a:ln>
                      </wps:spPr>
                      <wps:txbx>
                        <w:txbxContent>
                          <w:p w14:paraId="20A205D6" w14:textId="74A85365" w:rsidR="006A1785" w:rsidRDefault="006A1785" w:rsidP="006A1785">
                            <w:pPr>
                              <w:pStyle w:val="Revised"/>
                            </w:pPr>
                            <w:r>
                              <w:t xml:space="preserve">Revised: </w:t>
                            </w:r>
                            <w:r w:rsidR="00002E00">
                              <w:t xml:space="preserve">Aug </w:t>
                            </w:r>
                            <w:r w:rsidR="009315C4">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489C5" id="_x0000_t202" coordsize="21600,21600" o:spt="202" path="m,l,21600r21600,l21600,xe">
                <v:stroke joinstyle="miter"/>
                <v:path gradientshapeok="t" o:connecttype="rect"/>
              </v:shapetype>
              <v:shape id="Text Box 1" o:spid="_x0000_s1026" type="#_x0000_t202" style="position:absolute;margin-left:443.25pt;margin-top:739.5pt;width:92.25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" filled="f" stroked="f" strokeweight=".5pt">
                <v:textbox>
                  <w:txbxContent>
                    <w:p w14:paraId="20A205D6" w14:textId="74A85365" w:rsidR="006A1785" w:rsidRDefault="006A1785" w:rsidP="006A1785">
                      <w:pPr>
                        <w:pStyle w:val="Revised"/>
                      </w:pPr>
                      <w:r>
                        <w:t xml:space="preserve">Revised: </w:t>
                      </w:r>
                      <w:r w:rsidR="00002E00">
                        <w:t xml:space="preserve">Aug </w:t>
                      </w:r>
                      <w:r w:rsidR="009315C4">
                        <w:t>2026</w:t>
                      </w:r>
                    </w:p>
                  </w:txbxContent>
                </v:textbox>
                <w10:wrap anchory="page"/>
                <w10:anchorlock/>
              </v:shape>
            </w:pict>
          </mc:Fallback>
        </mc:AlternateContent>
      </w:r>
    </w:p>
    <w:p w14:paraId="027EEB3A" w14:textId="5AF61093" w:rsidR="008E4D84" w:rsidRDefault="008E4D84" w:rsidP="00066377">
      <w:pPr>
        <w:pStyle w:val="Heading2"/>
        <w:spacing w:after="0"/>
      </w:pPr>
      <w:r>
        <w:t>Chemical and Physical Properties</w:t>
      </w:r>
    </w:p>
    <w:p w14:paraId="5A12C186" w14:textId="3AD4916E" w:rsidR="008E4D84" w:rsidRDefault="008E4D84" w:rsidP="00066377">
      <w:pPr>
        <w:spacing w:after="0"/>
      </w:pPr>
      <w:r>
        <w:t>Picric acid is a yellow crystalline solid with a bitter, phenolic odor. When dissolved, picric acid forms a yellow solution</w:t>
      </w:r>
      <w:r w:rsidR="00066377">
        <w:t xml:space="preserve">. </w:t>
      </w:r>
      <w:r w:rsidRPr="00066377">
        <w:rPr>
          <w:b/>
          <w:bCs/>
        </w:rPr>
        <w:t>Picric acid is highly sensitive to shock, friction, and heat, particularly when dry or when in contact with metals that can form highly unstable picrate salts.</w:t>
      </w:r>
      <w:r>
        <w:t xml:space="preserve"> Similarly, it reacts with bases and materials like concrete and plaster to form explosive salts. Picric acid is toxic by inhalation, ingestion, and skin contact, and prolonged exposure may cause damage to organs.  </w:t>
      </w:r>
    </w:p>
    <w:p w14:paraId="1C970707" w14:textId="77777777" w:rsidR="008E4D84" w:rsidRDefault="008E4D84" w:rsidP="00066377">
      <w:pPr>
        <w:pStyle w:val="Heading2"/>
        <w:spacing w:after="0"/>
      </w:pPr>
      <w:r>
        <w:t>Health Hazards</w:t>
      </w:r>
    </w:p>
    <w:p w14:paraId="68F55DC0" w14:textId="01DD9120" w:rsidR="008E4D84" w:rsidRPr="00066377" w:rsidRDefault="008E4D84" w:rsidP="00066377">
      <w:pPr>
        <w:spacing w:after="0"/>
        <w:rPr>
          <w:b/>
          <w:bCs/>
        </w:rPr>
      </w:pPr>
      <w:r w:rsidRPr="00066377">
        <w:rPr>
          <w:b/>
          <w:bCs/>
        </w:rPr>
        <w:t>Acute Health Effects: The following acute (short-term) health effects may occur after exposure</w:t>
      </w:r>
      <w:r w:rsidR="00066377">
        <w:rPr>
          <w:b/>
          <w:bCs/>
        </w:rPr>
        <w:t>:</w:t>
      </w:r>
    </w:p>
    <w:p w14:paraId="281A7029" w14:textId="76A65157" w:rsidR="008E4D84" w:rsidRDefault="008E4D84" w:rsidP="00066377">
      <w:pPr>
        <w:pStyle w:val="ListParagraph"/>
        <w:spacing w:after="0"/>
      </w:pPr>
      <w:r>
        <w:t xml:space="preserve">Exposure can </w:t>
      </w:r>
      <w:r w:rsidR="004F0599">
        <w:t>cause</w:t>
      </w:r>
      <w:r>
        <w:t xml:space="preserve"> irritation or burns to the skin, nose, throat, and eyes with possible tissue damage.</w:t>
      </w:r>
    </w:p>
    <w:p w14:paraId="194D8D78" w14:textId="77777777" w:rsidR="008E4D84" w:rsidRDefault="008E4D84" w:rsidP="00066377">
      <w:pPr>
        <w:pStyle w:val="ListParagraph"/>
        <w:spacing w:after="0"/>
      </w:pPr>
      <w:r>
        <w:t>Inhalation may cause coughing, sore throat, and shortness of breath. May result in lung damage.</w:t>
      </w:r>
    </w:p>
    <w:p w14:paraId="4F38ED64" w14:textId="77777777" w:rsidR="008E4D84" w:rsidRDefault="008E4D84" w:rsidP="00066377">
      <w:pPr>
        <w:pStyle w:val="ListParagraph"/>
        <w:spacing w:after="0"/>
      </w:pPr>
      <w:r>
        <w:t xml:space="preserve">Ingestion can cause nausea, vomiting, and abdominal pain. </w:t>
      </w:r>
    </w:p>
    <w:p w14:paraId="55F7E307" w14:textId="77777777" w:rsidR="008E4D84" w:rsidRDefault="008E4D84" w:rsidP="00066377">
      <w:pPr>
        <w:pStyle w:val="ListParagraph"/>
        <w:spacing w:after="0"/>
      </w:pPr>
      <w:r>
        <w:t>Exposure to high levels can negatively impact the liver, kidneys, and blood.</w:t>
      </w:r>
    </w:p>
    <w:p w14:paraId="21CD6B3F" w14:textId="4D5F2063" w:rsidR="008E4D84" w:rsidRPr="00066377" w:rsidRDefault="008E4D84" w:rsidP="00066377">
      <w:pPr>
        <w:spacing w:after="0"/>
        <w:rPr>
          <w:b/>
          <w:bCs/>
        </w:rPr>
      </w:pPr>
      <w:r w:rsidRPr="00066377">
        <w:rPr>
          <w:b/>
          <w:bCs/>
        </w:rPr>
        <w:t xml:space="preserve">Chronic Health Effects: The following chronic (long-term) health effects can occur after repeated exposure </w:t>
      </w:r>
      <w:r w:rsidR="00066377">
        <w:rPr>
          <w:b/>
          <w:bCs/>
        </w:rPr>
        <w:t>and</w:t>
      </w:r>
      <w:r w:rsidRPr="00066377">
        <w:rPr>
          <w:b/>
          <w:bCs/>
        </w:rPr>
        <w:t xml:space="preserve"> may persist for months or years:</w:t>
      </w:r>
    </w:p>
    <w:p w14:paraId="60981259" w14:textId="77777777" w:rsidR="008E4D84" w:rsidRDefault="008E4D84" w:rsidP="00066377">
      <w:pPr>
        <w:pStyle w:val="ListParagraph"/>
        <w:spacing w:after="0"/>
      </w:pPr>
      <w:r>
        <w:t>Prolonged skin contact may lead to dermatitis, with symptoms such as dryness, itching, and rash.</w:t>
      </w:r>
    </w:p>
    <w:p w14:paraId="4504BE98" w14:textId="082FCD7D" w:rsidR="008E4D84" w:rsidRDefault="008E4D84" w:rsidP="00066377">
      <w:pPr>
        <w:pStyle w:val="ListParagraph"/>
        <w:spacing w:after="0"/>
      </w:pPr>
      <w:r>
        <w:t>Chronic inhalation</w:t>
      </w:r>
      <w:r w:rsidR="004F0599">
        <w:t xml:space="preserve"> </w:t>
      </w:r>
      <w:r>
        <w:t>may result in respiratory irritation</w:t>
      </w:r>
      <w:r w:rsidR="004F0599">
        <w:t>/</w:t>
      </w:r>
      <w:r>
        <w:t>sensitization</w:t>
      </w:r>
      <w:r w:rsidR="004F0599">
        <w:t xml:space="preserve"> and</w:t>
      </w:r>
      <w:r>
        <w:t xml:space="preserve"> possible lung damage.</w:t>
      </w:r>
    </w:p>
    <w:p w14:paraId="62109406" w14:textId="77777777" w:rsidR="008E4D84" w:rsidRDefault="008E4D84" w:rsidP="00066377">
      <w:pPr>
        <w:pStyle w:val="ListParagraph"/>
        <w:spacing w:after="0"/>
      </w:pPr>
      <w:r>
        <w:t>Long-term exposure may damage the liver, kidneys, or blood-forming organs, and may cause anemia.</w:t>
      </w:r>
    </w:p>
    <w:p w14:paraId="310B9CF9" w14:textId="77777777" w:rsidR="008E4D84" w:rsidRDefault="008E4D84" w:rsidP="00066377">
      <w:pPr>
        <w:pStyle w:val="Heading2"/>
        <w:spacing w:after="0"/>
      </w:pPr>
      <w:r>
        <w:t>Accidental Exposure</w:t>
      </w:r>
    </w:p>
    <w:p w14:paraId="2591BA6D" w14:textId="10B81BAA" w:rsidR="008E4D84" w:rsidRDefault="008E4D84" w:rsidP="00066377">
      <w:pPr>
        <w:spacing w:after="0"/>
      </w:pPr>
      <w:r>
        <w:t xml:space="preserve">Any exposure requires immediate medical attention. Call 911 for medical assistance and take the </w:t>
      </w:r>
      <w:proofErr w:type="gramStart"/>
      <w:r>
        <w:t>below</w:t>
      </w:r>
      <w:proofErr w:type="gramEnd"/>
      <w:r>
        <w:t xml:space="preserve"> steps:</w:t>
      </w:r>
    </w:p>
    <w:p w14:paraId="62A9A363" w14:textId="77777777" w:rsidR="008E4D84" w:rsidRDefault="008E4D84" w:rsidP="00066377">
      <w:pPr>
        <w:pStyle w:val="ListParagraph"/>
        <w:spacing w:after="0"/>
      </w:pPr>
      <w:r w:rsidRPr="00066377">
        <w:rPr>
          <w:b/>
          <w:bCs/>
        </w:rPr>
        <w:t>Inhalation:</w:t>
      </w:r>
      <w:r>
        <w:t xml:space="preserve"> Immediately move to fresh air. If breathing stops, provide artificial respiration to </w:t>
      </w:r>
      <w:proofErr w:type="gramStart"/>
      <w:r>
        <w:t>victim</w:t>
      </w:r>
      <w:proofErr w:type="gramEnd"/>
      <w:r>
        <w:t xml:space="preserve">. </w:t>
      </w:r>
    </w:p>
    <w:p w14:paraId="20EE0B39" w14:textId="77777777" w:rsidR="008E4D84" w:rsidRDefault="008E4D84" w:rsidP="00066377">
      <w:pPr>
        <w:pStyle w:val="ListParagraph"/>
        <w:spacing w:after="0"/>
      </w:pPr>
      <w:r w:rsidRPr="00066377">
        <w:rPr>
          <w:b/>
          <w:bCs/>
        </w:rPr>
        <w:t>Skin Contact:</w:t>
      </w:r>
      <w:r>
        <w:t xml:space="preserve"> Immediately remove contaminated clothing and rinse affected area profusely with water for at least 15 min. Dispose of contaminated clothing as hazardous waste.  </w:t>
      </w:r>
    </w:p>
    <w:p w14:paraId="67313FA7" w14:textId="77777777" w:rsidR="008E4D84" w:rsidRDefault="008E4D84" w:rsidP="00066377">
      <w:pPr>
        <w:pStyle w:val="ListParagraph"/>
        <w:spacing w:after="0"/>
      </w:pPr>
      <w:r w:rsidRPr="00066377">
        <w:rPr>
          <w:b/>
          <w:bCs/>
        </w:rPr>
        <w:t>Eye Contact:</w:t>
      </w:r>
      <w:r>
        <w:t xml:space="preserve"> Using eyewash, flush eyes with plenty of water for at least 15 min.; ensuring the underside of the eyelids are also flushed. Ensure contact lenses (if worn) have been removed.</w:t>
      </w:r>
    </w:p>
    <w:p w14:paraId="6763E17A" w14:textId="77777777" w:rsidR="008E4D84" w:rsidRDefault="008E4D84" w:rsidP="00066377">
      <w:pPr>
        <w:pStyle w:val="ListParagraph"/>
        <w:spacing w:after="0"/>
      </w:pPr>
      <w:r w:rsidRPr="00066377">
        <w:rPr>
          <w:b/>
          <w:bCs/>
        </w:rPr>
        <w:t>Accidental ingestion:</w:t>
      </w:r>
      <w:r>
        <w:t xml:space="preserve"> Immediately rinse mouth and drink 8 oz. of water to dilute the acid. Never give anything by mouth to an unconscious person. Do not induce vomiting.  </w:t>
      </w:r>
    </w:p>
    <w:p w14:paraId="7DCDF02A" w14:textId="77777777" w:rsidR="008E4D84" w:rsidRDefault="008E4D84" w:rsidP="00066377">
      <w:pPr>
        <w:pStyle w:val="Heading2"/>
        <w:spacing w:after="0"/>
      </w:pPr>
      <w:r>
        <w:t>Special Hazards of Picric Acid</w:t>
      </w:r>
    </w:p>
    <w:p w14:paraId="60837C35" w14:textId="77777777" w:rsidR="008E4D84" w:rsidRPr="00066377" w:rsidRDefault="008E4D84" w:rsidP="00066377">
      <w:pPr>
        <w:pStyle w:val="ListParagraph"/>
        <w:spacing w:after="0"/>
        <w:rPr>
          <w:b/>
          <w:bCs/>
        </w:rPr>
      </w:pPr>
      <w:r w:rsidRPr="00066377">
        <w:rPr>
          <w:b/>
          <w:bCs/>
        </w:rPr>
        <w:t xml:space="preserve">Dry picric acid (containing &lt;30% water) is a powerful explosive that is highly sensitive to heat, shock, and impact. </w:t>
      </w:r>
    </w:p>
    <w:p w14:paraId="77C951ED" w14:textId="2F40EE52" w:rsidR="000E7B16" w:rsidRPr="00066377" w:rsidRDefault="008E4D84" w:rsidP="00066377">
      <w:pPr>
        <w:pStyle w:val="ListParagraph"/>
        <w:spacing w:after="0"/>
        <w:rPr>
          <w:b/>
          <w:bCs/>
        </w:rPr>
      </w:pPr>
      <w:r>
        <w:t xml:space="preserve">Picric acid is highly reactive and forms picrate salts upon contact with heavy metals such as copper, zinc, nickel, and iron; as well as with bases, ammonia, concrete, and plaster. </w:t>
      </w:r>
      <w:r w:rsidRPr="00066377">
        <w:rPr>
          <w:b/>
          <w:bCs/>
        </w:rPr>
        <w:t>Picric salts are extremely sensitive explosives and present a greater detonation hazard than dry picric acid when exposed to heat, friction, or physical shock.</w:t>
      </w:r>
    </w:p>
    <w:p w14:paraId="1275DF06" w14:textId="77777777" w:rsidR="008E4D84" w:rsidRDefault="008E4D84" w:rsidP="00066377">
      <w:pPr>
        <w:pStyle w:val="Heading2"/>
        <w:spacing w:after="0"/>
      </w:pPr>
      <w:r>
        <w:lastRenderedPageBreak/>
        <w:t>Safe Work Practices</w:t>
      </w:r>
    </w:p>
    <w:p w14:paraId="4EF9B455" w14:textId="77777777" w:rsidR="008E4D84" w:rsidRDefault="008E4D84" w:rsidP="00066377">
      <w:pPr>
        <w:pStyle w:val="ListParagraph"/>
        <w:spacing w:after="0"/>
      </w:pPr>
      <w:r>
        <w:t xml:space="preserve">Whenever possible, substitute picric acid for a less hazardous alternative. </w:t>
      </w:r>
    </w:p>
    <w:p w14:paraId="5C8801D6" w14:textId="69FA69B7" w:rsidR="008E4D84" w:rsidRDefault="008E4D84" w:rsidP="00066377">
      <w:pPr>
        <w:pStyle w:val="ListParagraph"/>
        <w:spacing w:after="0"/>
      </w:pPr>
      <w:r w:rsidRPr="00066377">
        <w:rPr>
          <w:b/>
          <w:bCs/>
        </w:rPr>
        <w:t>Only use picric acid inside of a fume hood.</w:t>
      </w:r>
      <w:r>
        <w:t xml:space="preserve"> Ensure that an eyewash and safety shower are nearby</w:t>
      </w:r>
      <w:r w:rsidR="00066377">
        <w:t>.</w:t>
      </w:r>
    </w:p>
    <w:p w14:paraId="68BB4A3A" w14:textId="77777777" w:rsidR="008E4D84" w:rsidRDefault="008E4D84" w:rsidP="00066377">
      <w:pPr>
        <w:pStyle w:val="ListParagraph"/>
        <w:spacing w:after="0"/>
      </w:pPr>
      <w:r>
        <w:t xml:space="preserve">Never work alone when using picric acid. </w:t>
      </w:r>
    </w:p>
    <w:p w14:paraId="741B8AF4" w14:textId="45162BDC" w:rsidR="008E4D84" w:rsidRDefault="008E4D84" w:rsidP="00066377">
      <w:pPr>
        <w:pStyle w:val="ListParagraph"/>
        <w:spacing w:after="0"/>
      </w:pPr>
      <w:r w:rsidRPr="00066377">
        <w:rPr>
          <w:b/>
          <w:bCs/>
        </w:rPr>
        <w:t xml:space="preserve">Do not use metal containers, spatulas, </w:t>
      </w:r>
      <w:r w:rsidR="004F0599">
        <w:rPr>
          <w:b/>
          <w:bCs/>
        </w:rPr>
        <w:t>etc.</w:t>
      </w:r>
      <w:r>
        <w:t xml:space="preserve"> Don’t use ground glass stoppers; use non-sparking tools.</w:t>
      </w:r>
    </w:p>
    <w:p w14:paraId="5FAEA475" w14:textId="4B927850" w:rsidR="008E4D84" w:rsidRDefault="008E4D84" w:rsidP="00066377">
      <w:pPr>
        <w:pStyle w:val="ListParagraph"/>
        <w:spacing w:after="0"/>
      </w:pPr>
      <w:r>
        <w:t xml:space="preserve">Containers should be examined after each use and any residue on the bottle, cap, or threads should be cleaned with a damp cloth to remove any residue. Collect used </w:t>
      </w:r>
      <w:r w:rsidR="00066377">
        <w:t>materials</w:t>
      </w:r>
      <w:r>
        <w:t xml:space="preserve"> as hazardous waste. </w:t>
      </w:r>
    </w:p>
    <w:p w14:paraId="49E7F30C" w14:textId="6C9096F1" w:rsidR="008E4D84" w:rsidRDefault="008E4D84" w:rsidP="00066377">
      <w:pPr>
        <w:pStyle w:val="ListParagraph"/>
        <w:spacing w:after="0"/>
      </w:pPr>
      <w:r>
        <w:t xml:space="preserve">Do not allow picric acid, or picric acid waste materials, to become dry. </w:t>
      </w:r>
    </w:p>
    <w:p w14:paraId="6263E554" w14:textId="77777777" w:rsidR="008E4D84" w:rsidRDefault="008E4D84" w:rsidP="00066377">
      <w:pPr>
        <w:pStyle w:val="ListParagraph"/>
        <w:spacing w:after="0"/>
      </w:pPr>
      <w:r w:rsidRPr="00066377">
        <w:rPr>
          <w:b/>
          <w:bCs/>
        </w:rPr>
        <w:t xml:space="preserve">Dry picric acid or picrate salts should not be touched or moved under any circumstances. </w:t>
      </w:r>
      <w:r w:rsidRPr="00066377">
        <w:t>Restrict</w:t>
      </w:r>
      <w:r>
        <w:t xml:space="preserve"> access to the area and contact HSRM immediately for guidance. </w:t>
      </w:r>
    </w:p>
    <w:p w14:paraId="2D61BCC8" w14:textId="7A9FA6DD" w:rsidR="008E4D84" w:rsidRDefault="008E4D84" w:rsidP="00066377">
      <w:pPr>
        <w:pStyle w:val="ListParagraph"/>
        <w:spacing w:after="0"/>
      </w:pPr>
      <w:r>
        <w:t xml:space="preserve">If old or previously </w:t>
      </w:r>
      <w:proofErr w:type="gramStart"/>
      <w:r w:rsidR="00066377">
        <w:t>un-tracked</w:t>
      </w:r>
      <w:proofErr w:type="gramEnd"/>
      <w:r>
        <w:t xml:space="preserve"> bottles of picric acid are discovered, the following steps should be taken.</w:t>
      </w:r>
    </w:p>
    <w:p w14:paraId="19940266" w14:textId="77777777" w:rsidR="008E4D84" w:rsidRDefault="008E4D84" w:rsidP="00066377">
      <w:pPr>
        <w:pStyle w:val="ListParagraph"/>
        <w:numPr>
          <w:ilvl w:val="1"/>
          <w:numId w:val="1"/>
        </w:numPr>
        <w:spacing w:after="0"/>
      </w:pPr>
      <w:r w:rsidRPr="004F0599">
        <w:rPr>
          <w:b/>
          <w:bCs/>
        </w:rPr>
        <w:t>Do not touch the container.</w:t>
      </w:r>
      <w:r>
        <w:t xml:space="preserve"> Depending on how long the bottle has been left and the state of the chemical inside, even a minor disturbance could be dangerous. If the bottle is older, crystals may </w:t>
      </w:r>
      <w:proofErr w:type="gramStart"/>
      <w:r>
        <w:t>have formed</w:t>
      </w:r>
      <w:proofErr w:type="gramEnd"/>
      <w:r>
        <w:t xml:space="preserve"> between the lid and the container. If this occurs, any attempt to open the container could result in an explosion.</w:t>
      </w:r>
    </w:p>
    <w:p w14:paraId="5E2CD04E" w14:textId="02510F56" w:rsidR="008E4D84" w:rsidRDefault="004F0599" w:rsidP="00066377">
      <w:pPr>
        <w:pStyle w:val="ListParagraph"/>
        <w:numPr>
          <w:ilvl w:val="1"/>
          <w:numId w:val="1"/>
        </w:numPr>
        <w:spacing w:after="0"/>
      </w:pPr>
      <w:r>
        <w:t>Visually inspect</w:t>
      </w:r>
      <w:r w:rsidR="008E4D84">
        <w:t xml:space="preserve"> for product identification and an expiration date. If </w:t>
      </w:r>
      <w:proofErr w:type="gramStart"/>
      <w:r w:rsidR="008E4D84">
        <w:t>old</w:t>
      </w:r>
      <w:proofErr w:type="gramEnd"/>
      <w:r w:rsidR="008E4D84">
        <w:t xml:space="preserve"> or expired, call HSRM.</w:t>
      </w:r>
    </w:p>
    <w:p w14:paraId="78402496" w14:textId="1EEE8093" w:rsidR="008E4D84" w:rsidRDefault="008E4D84" w:rsidP="00066377">
      <w:pPr>
        <w:pStyle w:val="ListParagraph"/>
        <w:numPr>
          <w:ilvl w:val="1"/>
          <w:numId w:val="1"/>
        </w:numPr>
        <w:spacing w:after="0"/>
      </w:pPr>
      <w:r>
        <w:t xml:space="preserve">Visually inspect the bottle to determine water content and check for signs of crystallization inside of the bottle and around the lid. If there is any indication of crystallization or low levels of water in the bottle, the hazard is likely serious. Restrict access to the area and call HSRM immediately for assistance. </w:t>
      </w:r>
    </w:p>
    <w:p w14:paraId="4FC8900B" w14:textId="77777777" w:rsidR="008E4D84" w:rsidRDefault="008E4D84" w:rsidP="00066377">
      <w:pPr>
        <w:pStyle w:val="Heading2"/>
        <w:spacing w:after="0"/>
      </w:pPr>
      <w:r>
        <w:t>Spill Response</w:t>
      </w:r>
    </w:p>
    <w:p w14:paraId="5C4AD215" w14:textId="768290CB" w:rsidR="008E4D84" w:rsidRPr="004F0599" w:rsidRDefault="008E4D84" w:rsidP="004F0599">
      <w:pPr>
        <w:pStyle w:val="ListParagraph"/>
        <w:rPr>
          <w:b/>
          <w:bCs/>
        </w:rPr>
      </w:pPr>
      <w:r w:rsidRPr="004F0599">
        <w:rPr>
          <w:b/>
          <w:bCs/>
        </w:rPr>
        <w:t>If you are not comfortable cleaning up a small picric acid spill for any reason, contact HSRM for</w:t>
      </w:r>
      <w:r w:rsidR="00066377" w:rsidRPr="004F0599">
        <w:rPr>
          <w:b/>
          <w:bCs/>
        </w:rPr>
        <w:t xml:space="preserve"> </w:t>
      </w:r>
      <w:r w:rsidRPr="004F0599">
        <w:rPr>
          <w:b/>
          <w:bCs/>
        </w:rPr>
        <w:t>assistance: (612) 626-6002</w:t>
      </w:r>
    </w:p>
    <w:p w14:paraId="32ED229E" w14:textId="09042D27" w:rsidR="008E4D84" w:rsidRPr="000E19EE" w:rsidRDefault="008E4D84" w:rsidP="004F0599">
      <w:pPr>
        <w:pStyle w:val="ListParagraph"/>
      </w:pPr>
      <w:r w:rsidRPr="000E19EE">
        <w:t>Remove ignition sources. Do not allow spilled material to dry.</w:t>
      </w:r>
      <w:r>
        <w:t xml:space="preserve"> </w:t>
      </w:r>
      <w:r w:rsidR="00066377">
        <w:t xml:space="preserve">If needed, </w:t>
      </w:r>
      <w:proofErr w:type="gramStart"/>
      <w:r w:rsidR="00066377">
        <w:t>dampen</w:t>
      </w:r>
      <w:proofErr w:type="gramEnd"/>
      <w:r w:rsidR="00066377">
        <w:t xml:space="preserve"> with DI water.</w:t>
      </w:r>
    </w:p>
    <w:p w14:paraId="4E55E0DD" w14:textId="68092DDE" w:rsidR="008E4D84" w:rsidRDefault="008E4D84" w:rsidP="00066377">
      <w:pPr>
        <w:pStyle w:val="ListParagraph"/>
        <w:spacing w:after="0"/>
      </w:pPr>
      <w:r w:rsidRPr="000E19EE">
        <w:rPr>
          <w:b/>
          <w:bCs/>
        </w:rPr>
        <w:t>Small spills</w:t>
      </w:r>
      <w:r>
        <w:t xml:space="preserve"> inside of a fume hood can be cleaned by </w:t>
      </w:r>
      <w:r w:rsidR="004F0599">
        <w:t>trained</w:t>
      </w:r>
      <w:r>
        <w:t xml:space="preserve"> laboratory staff who </w:t>
      </w:r>
      <w:r w:rsidR="00AC2F9E">
        <w:t>are</w:t>
      </w:r>
      <w:r>
        <w:t xml:space="preserve"> aware of the hazards of picric acid and </w:t>
      </w:r>
      <w:proofErr w:type="gramStart"/>
      <w:r>
        <w:t>is</w:t>
      </w:r>
      <w:proofErr w:type="gramEnd"/>
      <w:r>
        <w:t xml:space="preserve"> equipped with required spill response material</w:t>
      </w:r>
      <w:r w:rsidR="004F0599">
        <w:t>s</w:t>
      </w:r>
      <w:r>
        <w:t>.</w:t>
      </w:r>
    </w:p>
    <w:p w14:paraId="4FA0537A" w14:textId="77777777" w:rsidR="008E4D84" w:rsidRDefault="008E4D84" w:rsidP="00066377">
      <w:pPr>
        <w:pStyle w:val="ListParagraph"/>
        <w:numPr>
          <w:ilvl w:val="1"/>
          <w:numId w:val="1"/>
        </w:numPr>
        <w:spacing w:after="0"/>
      </w:pPr>
      <w:r>
        <w:t>Use a spill response pad/paper towels moistened with DI water to absorb spilled material.</w:t>
      </w:r>
    </w:p>
    <w:p w14:paraId="54AF5D50" w14:textId="77777777" w:rsidR="008E4D84" w:rsidRDefault="008E4D84" w:rsidP="00066377">
      <w:pPr>
        <w:pStyle w:val="ListParagraph"/>
        <w:numPr>
          <w:ilvl w:val="1"/>
          <w:numId w:val="1"/>
        </w:numPr>
        <w:spacing w:after="0"/>
      </w:pPr>
      <w:r>
        <w:t>Place the spill cleanup material into sealable plastic bag, with DI water added.</w:t>
      </w:r>
    </w:p>
    <w:p w14:paraId="669BB8C7" w14:textId="45F52276" w:rsidR="008E4D84" w:rsidRDefault="008E4D84" w:rsidP="00066377">
      <w:pPr>
        <w:pStyle w:val="ListParagraph"/>
        <w:numPr>
          <w:ilvl w:val="1"/>
          <w:numId w:val="1"/>
        </w:numPr>
        <w:spacing w:after="0"/>
      </w:pPr>
      <w:r>
        <w:t>Spray DI water onto the spilled area again and thoroughly wash the spill site. Dispose of the used paper towels into a sealable plastic bag as hazardous waste after adding DI water.</w:t>
      </w:r>
    </w:p>
    <w:p w14:paraId="7F0C87A6" w14:textId="6837DAE9" w:rsidR="008E4D84" w:rsidRDefault="008E4D84" w:rsidP="00066377">
      <w:pPr>
        <w:pStyle w:val="ListParagraph"/>
        <w:numPr>
          <w:ilvl w:val="1"/>
          <w:numId w:val="1"/>
        </w:numPr>
        <w:spacing w:after="0"/>
      </w:pPr>
      <w:r>
        <w:t>Place the sealed plastic bags into a solid hazardous waste container.</w:t>
      </w:r>
    </w:p>
    <w:p w14:paraId="1EBCF7F3" w14:textId="632F6758" w:rsidR="008E4D84" w:rsidRDefault="008E4D84" w:rsidP="00066377">
      <w:pPr>
        <w:pStyle w:val="ListParagraph"/>
        <w:numPr>
          <w:ilvl w:val="1"/>
          <w:numId w:val="1"/>
        </w:numPr>
        <w:spacing w:after="0"/>
      </w:pPr>
      <w:r>
        <w:t>Request chemical waste pickup immediately, informing HSRM of the nature of the spill</w:t>
      </w:r>
      <w:r w:rsidR="00AC2F9E">
        <w:t>.</w:t>
      </w:r>
    </w:p>
    <w:p w14:paraId="5280D681" w14:textId="77777777" w:rsidR="008E4D84" w:rsidRDefault="008E4D84" w:rsidP="00066377">
      <w:pPr>
        <w:pStyle w:val="ListParagraph"/>
        <w:spacing w:after="0"/>
      </w:pPr>
      <w:r w:rsidRPr="000E19EE">
        <w:rPr>
          <w:b/>
          <w:bCs/>
        </w:rPr>
        <w:t>Large spills or spills outside of a fume hood</w:t>
      </w:r>
      <w:r>
        <w:t xml:space="preserve"> should NOT be cleaned by laboratory staff. Evacuate the area, call 911, and call HSRM for emergency assistance. </w:t>
      </w:r>
    </w:p>
    <w:p w14:paraId="33B1F9AA" w14:textId="77777777" w:rsidR="008E4D84" w:rsidRDefault="008E4D84" w:rsidP="00066377">
      <w:pPr>
        <w:pStyle w:val="Heading2"/>
        <w:spacing w:after="0"/>
      </w:pPr>
      <w:r>
        <w:t xml:space="preserve">Waste Disposal </w:t>
      </w:r>
    </w:p>
    <w:p w14:paraId="7A7F3BE0" w14:textId="43318037" w:rsidR="000E19EE" w:rsidRDefault="008E4D84" w:rsidP="00066377">
      <w:pPr>
        <w:pStyle w:val="ListParagraph"/>
        <w:spacing w:after="0"/>
      </w:pPr>
      <w:r>
        <w:t>Dispose of picric acid in unused waste containers or containers that have previously held picric acid.</w:t>
      </w:r>
    </w:p>
    <w:p w14:paraId="58E302D4" w14:textId="17F0587C" w:rsidR="000E19EE" w:rsidRDefault="008E4D84" w:rsidP="00066377">
      <w:pPr>
        <w:pStyle w:val="ListParagraph"/>
        <w:spacing w:after="0"/>
      </w:pPr>
      <w:r>
        <w:t xml:space="preserve"> </w:t>
      </w:r>
      <w:r w:rsidRPr="000E19EE">
        <w:rPr>
          <w:b/>
          <w:bCs/>
        </w:rPr>
        <w:t>DO NOT re-use containers that previously contained incompatible materia</w:t>
      </w:r>
      <w:r>
        <w:t>l</w:t>
      </w:r>
      <w:r w:rsidRPr="000E19EE">
        <w:rPr>
          <w:b/>
          <w:bCs/>
        </w:rPr>
        <w:t>s,</w:t>
      </w:r>
      <w:r>
        <w:t xml:space="preserve"> including metals and metallic compounds. </w:t>
      </w:r>
    </w:p>
    <w:p w14:paraId="0158E82A" w14:textId="7881E892" w:rsidR="000E7B16" w:rsidRDefault="008E4D84" w:rsidP="00066377">
      <w:pPr>
        <w:pStyle w:val="ListParagraph"/>
        <w:spacing w:after="0"/>
      </w:pPr>
      <w:r>
        <w:t xml:space="preserve">Always ensure that the waste container is made of </w:t>
      </w:r>
      <w:proofErr w:type="gramStart"/>
      <w:r>
        <w:t>a compatible</w:t>
      </w:r>
      <w:proofErr w:type="gramEnd"/>
      <w:r>
        <w:t xml:space="preserve"> material and that there is secondary containment separating the waste container from non-compatible material like concrete.  </w:t>
      </w:r>
    </w:p>
    <w:sectPr w:rsidR="000E7B16" w:rsidSect="00B2606B">
      <w:foot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D76D1" w14:textId="77777777" w:rsidR="00BF1425" w:rsidRDefault="00BF1425" w:rsidP="00B2606B">
      <w:pPr>
        <w:spacing w:after="0" w:line="240" w:lineRule="auto"/>
      </w:pPr>
      <w:r>
        <w:separator/>
      </w:r>
    </w:p>
  </w:endnote>
  <w:endnote w:type="continuationSeparator" w:id="0">
    <w:p w14:paraId="28C2C3C6" w14:textId="77777777" w:rsidR="00BF1425" w:rsidRDefault="00BF1425"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Demi">
    <w:altName w:val="Calibri"/>
    <w:panose1 w:val="00000000000000000000"/>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065A7"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67AD"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E621C" w14:textId="77777777" w:rsidR="00BF1425" w:rsidRDefault="00BF1425" w:rsidP="00B2606B">
      <w:pPr>
        <w:spacing w:after="0" w:line="240" w:lineRule="auto"/>
      </w:pPr>
      <w:r>
        <w:separator/>
      </w:r>
    </w:p>
  </w:footnote>
  <w:footnote w:type="continuationSeparator" w:id="0">
    <w:p w14:paraId="4E53CCB3" w14:textId="77777777" w:rsidR="00BF1425" w:rsidRDefault="00BF1425"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447EE" w14:textId="77777777" w:rsidR="00B2606B" w:rsidRDefault="00A00734">
    <w:pPr>
      <w:pStyle w:val="Header"/>
    </w:pPr>
    <w:r>
      <w:rPr>
        <w:noProof/>
      </w:rPr>
      <mc:AlternateContent>
        <mc:Choice Requires="wpg">
          <w:drawing>
            <wp:anchor distT="0" distB="0" distL="114300" distR="114300" simplePos="0" relativeHeight="251659264" behindDoc="0" locked="0" layoutInCell="1" allowOverlap="1" wp14:anchorId="6A60B239" wp14:editId="465E693B">
              <wp:simplePos x="0" y="0"/>
              <wp:positionH relativeFrom="column">
                <wp:posOffset>-3032125</wp:posOffset>
              </wp:positionH>
              <wp:positionV relativeFrom="paragraph">
                <wp:posOffset>-625475</wp:posOffset>
              </wp:positionV>
              <wp:extent cx="10393045" cy="996950"/>
              <wp:effectExtent l="0" t="0" r="8255" b="0"/>
              <wp:wrapNone/>
              <wp:docPr id="1918781334" name="Group 4"/>
              <wp:cNvGraphicFramePr/>
              <a:graphic xmlns:a="http://schemas.openxmlformats.org/drawingml/2006/main">
                <a:graphicData uri="http://schemas.microsoft.com/office/word/2010/wordprocessingGroup">
                  <wpg:wgp>
                    <wpg:cNvGrpSpPr/>
                    <wpg:grpSpPr>
                      <a:xfrm>
                        <a:off x="0" y="0"/>
                        <a:ext cx="10393045" cy="996950"/>
                        <a:chOff x="-2571184" y="-162963"/>
                        <a:chExt cx="10394032" cy="991611"/>
                      </a:xfrm>
                    </wpg:grpSpPr>
                    <wps:wsp>
                      <wps:cNvPr id="374660961" name="Text Box 2"/>
                      <wps:cNvSpPr txBox="1"/>
                      <wps:spPr>
                        <a:xfrm>
                          <a:off x="-2571184" y="-162963"/>
                          <a:ext cx="10394032" cy="991611"/>
                        </a:xfrm>
                        <a:prstGeom prst="rect">
                          <a:avLst/>
                        </a:prstGeom>
                        <a:solidFill>
                          <a:srgbClr val="7A0019"/>
                        </a:solidFill>
                        <a:ln w="6350">
                          <a:noFill/>
                        </a:ln>
                      </wps:spPr>
                      <wps:txbx>
                        <w:txbxContent>
                          <w:p w14:paraId="6F668EA2" w14:textId="77777777" w:rsidR="00B2606B" w:rsidRPr="00AF4BA7" w:rsidRDefault="00B2606B" w:rsidP="00B2606B">
                            <w:pPr>
                              <w:spacing w:before="360"/>
                              <w:ind w:left="432"/>
                              <w:rPr>
                                <w:sz w:val="72"/>
                                <w:szCs w:val="72"/>
                              </w:rPr>
                            </w:pPr>
                            <w:r w:rsidRPr="00AF4BA7">
                              <w:rPr>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622397" name="Picture 5" descr="M block with Health, Safety, and Risk Management wordmark"/>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255812" y="286247"/>
                          <a:ext cx="2039620" cy="454025"/>
                        </a:xfrm>
                        <a:prstGeom prst="rect">
                          <a:avLst/>
                        </a:prstGeom>
                      </pic:spPr>
                    </pic:pic>
                    <wps:wsp>
                      <wps:cNvPr id="248321821" name="Text Box 1"/>
                      <wps:cNvSpPr txBox="1"/>
                      <wps:spPr>
                        <a:xfrm>
                          <a:off x="365760" y="270344"/>
                          <a:ext cx="4178300" cy="482600"/>
                        </a:xfrm>
                        <a:prstGeom prst="rect">
                          <a:avLst/>
                        </a:prstGeom>
                        <a:noFill/>
                        <a:ln w="6350">
                          <a:noFill/>
                        </a:ln>
                      </wps:spPr>
                      <wps:txbx>
                        <w:txbxContent>
                          <w:p w14:paraId="1F70FFFE"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60B239" id="Group 4" o:spid="_x0000_s1027" style="position:absolute;margin-left:-238.75pt;margin-top:-49.25pt;width:818.35pt;height:78.5pt;z-index:251659264;mso-width-relative:margin;mso-height-relative:margin" coordorigin="-25711,-1629" coordsize="103940,9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">
              <v:shapetype id="_x0000_t202" coordsize="21600,21600" o:spt="202" path="m,l,21600r21600,l21600,xe">
                <v:stroke joinstyle="miter"/>
                <v:path gradientshapeok="t" o:connecttype="rect"/>
              </v:shapetype>
              <v:shape id="Text Box 2" o:spid="_x0000_s1028" type="#_x0000_t202" style="position:absolute;left:-25711;top:-1629;width:103939;height:9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" fillcolor="#7a0019" stroked="f" strokeweight=".5pt">
                <v:textbox>
                  <w:txbxContent>
                    <w:p w14:paraId="6F668EA2" w14:textId="77777777" w:rsidR="00B2606B" w:rsidRPr="00AF4BA7" w:rsidRDefault="00B2606B" w:rsidP="00B2606B">
                      <w:pPr>
                        <w:spacing w:before="360"/>
                        <w:ind w:left="432"/>
                        <w:rPr>
                          <w:sz w:val="72"/>
                          <w:szCs w:val="72"/>
                        </w:rPr>
                      </w:pPr>
                      <w:r w:rsidRPr="00AF4BA7">
                        <w:rPr>
                          <w:sz w:val="22"/>
                          <w:szCs w:val="22"/>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alt="M block with Health, Safety, and Risk Management wordmark" style="position:absolute;left:52558;top:2862;width:20396;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">
                <v:imagedata r:id="rId2" o:title="M block with Health, Safety, and Risk Management wordmark"/>
              </v:shape>
              <v:shape id="_x0000_s1030" type="#_x0000_t202" style="position:absolute;left:3657;top:2703;width:4178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" filled="f" stroked="f" strokeweight=".5pt">
                <v:textbox>
                  <w:txbxContent>
                    <w:p w14:paraId="1F70FFFE"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774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E98"/>
    <w:rsid w:val="00002E00"/>
    <w:rsid w:val="00052720"/>
    <w:rsid w:val="00066377"/>
    <w:rsid w:val="000C4E98"/>
    <w:rsid w:val="000E19EE"/>
    <w:rsid w:val="000E7B16"/>
    <w:rsid w:val="000F4CB5"/>
    <w:rsid w:val="001A1502"/>
    <w:rsid w:val="001A7D7E"/>
    <w:rsid w:val="001B73B1"/>
    <w:rsid w:val="00293ECF"/>
    <w:rsid w:val="003B6F28"/>
    <w:rsid w:val="004D7467"/>
    <w:rsid w:val="004F0599"/>
    <w:rsid w:val="0054586B"/>
    <w:rsid w:val="00564305"/>
    <w:rsid w:val="00592A80"/>
    <w:rsid w:val="00604204"/>
    <w:rsid w:val="006A1785"/>
    <w:rsid w:val="00704FB0"/>
    <w:rsid w:val="007118FC"/>
    <w:rsid w:val="007573FB"/>
    <w:rsid w:val="00780C3D"/>
    <w:rsid w:val="008E4D84"/>
    <w:rsid w:val="009315C4"/>
    <w:rsid w:val="009F49E7"/>
    <w:rsid w:val="00A00734"/>
    <w:rsid w:val="00A123F6"/>
    <w:rsid w:val="00AC2F9E"/>
    <w:rsid w:val="00B2606B"/>
    <w:rsid w:val="00B41AB4"/>
    <w:rsid w:val="00BF1425"/>
    <w:rsid w:val="00C31510"/>
    <w:rsid w:val="00D92B2F"/>
    <w:rsid w:val="00E62C1E"/>
    <w:rsid w:val="00F85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92922"/>
  <w15:chartTrackingRefBased/>
  <w15:docId w15:val="{04A20392-F09F-4168-923A-8197F55C8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6A1785"/>
    <w:pPr>
      <w:keepNext/>
      <w:keepLines/>
      <w:spacing w:before="160" w:after="80"/>
      <w:outlineLvl w:val="1"/>
    </w:pPr>
    <w:rPr>
      <w:rFonts w:eastAsiaTheme="majorEastAsia" w:cs="Open Sans"/>
      <w:b/>
      <w:bCs/>
      <w:color w:val="7A0019"/>
      <w:sz w:val="32"/>
      <w:szCs w:val="32"/>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semiHidden/>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6A1785"/>
    <w:rPr>
      <w:rFonts w:ascii="Open Sans" w:eastAsiaTheme="majorEastAsia" w:hAnsi="Open Sans" w:cs="Open Sans"/>
      <w:b/>
      <w:bCs/>
      <w:color w:val="7A0019"/>
      <w:sz w:val="32"/>
      <w:szCs w:val="32"/>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semiHidden/>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 w:type="paragraph" w:styleId="Caption">
    <w:name w:val="caption"/>
    <w:basedOn w:val="Normal"/>
    <w:next w:val="Normal"/>
    <w:uiPriority w:val="35"/>
    <w:unhideWhenUsed/>
    <w:qFormat/>
    <w:rsid w:val="008E4D84"/>
    <w:pPr>
      <w:spacing w:after="200" w:line="240" w:lineRule="auto"/>
    </w:pPr>
    <w:rPr>
      <w:i/>
      <w:iCs/>
      <w:color w:val="0E2841" w:themeColor="text2"/>
      <w:sz w:val="18"/>
      <w:szCs w:val="18"/>
    </w:rPr>
  </w:style>
  <w:style w:type="character" w:styleId="Hyperlink">
    <w:name w:val="Hyperlink"/>
    <w:basedOn w:val="DefaultParagraphFont"/>
    <w:uiPriority w:val="99"/>
    <w:unhideWhenUsed/>
    <w:rsid w:val="004F0599"/>
    <w:rPr>
      <w:color w:val="467886" w:themeColor="hyperlink"/>
      <w:u w:val="single"/>
    </w:rPr>
  </w:style>
  <w:style w:type="character" w:styleId="UnresolvedMention">
    <w:name w:val="Unresolved Mention"/>
    <w:basedOn w:val="DefaultParagraphFont"/>
    <w:uiPriority w:val="99"/>
    <w:semiHidden/>
    <w:unhideWhenUsed/>
    <w:rsid w:val="004F0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eigh\Documents\Custom%20Office%20Templates\HSRM_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HSRM_FactSheet</Template>
  <TotalTime>39</TotalTime>
  <Pages>2</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Haleigh R Machost</dc:creator>
  <cp:keywords/>
  <dc:description/>
  <cp:lastModifiedBy>Eric Derrah</cp:lastModifiedBy>
  <cp:revision>6</cp:revision>
  <dcterms:created xsi:type="dcterms:W3CDTF">2026-04-30T16:38:00Z</dcterms:created>
  <dcterms:modified xsi:type="dcterms:W3CDTF">2026-08-26T15:50:00Z</dcterms:modified>
</cp:coreProperties>
</file>